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146AE8">
      <w:pPr>
        <w:jc w:val="center"/>
        <w:rPr>
          <w:rFonts w:ascii="宋体" w:hAnsi="宋体"/>
          <w:b/>
          <w:bCs/>
          <w:color w:val="auto"/>
          <w:sz w:val="44"/>
          <w:szCs w:val="32"/>
        </w:rPr>
      </w:pPr>
      <w:r>
        <w:rPr>
          <w:rFonts w:hint="eastAsia" w:ascii="宋体" w:hAnsi="宋体"/>
          <w:b/>
          <w:bCs/>
          <w:color w:val="auto"/>
          <w:sz w:val="44"/>
          <w:szCs w:val="32"/>
        </w:rPr>
        <w:t>投标企业资格文件</w:t>
      </w:r>
    </w:p>
    <w:p w14:paraId="1EEA8021">
      <w:pPr>
        <w:ind w:firstLine="560" w:firstLineChars="200"/>
        <w:jc w:val="left"/>
        <w:rPr>
          <w:rFonts w:ascii="宋体" w:hAnsi="宋体"/>
          <w:bCs/>
          <w:color w:val="auto"/>
          <w:szCs w:val="28"/>
        </w:rPr>
      </w:pPr>
      <w:r>
        <w:rPr>
          <w:rFonts w:hint="eastAsia" w:ascii="宋体" w:hAnsi="宋体"/>
          <w:bCs/>
          <w:color w:val="auto"/>
          <w:szCs w:val="28"/>
        </w:rPr>
        <w:t>投标方应提供下列资料：</w:t>
      </w:r>
    </w:p>
    <w:p w14:paraId="75048519">
      <w:pPr>
        <w:ind w:firstLine="560" w:firstLineChars="200"/>
        <w:jc w:val="left"/>
        <w:rPr>
          <w:rFonts w:ascii="宋体" w:hAnsi="宋体"/>
          <w:bCs/>
          <w:color w:val="auto"/>
          <w:szCs w:val="28"/>
        </w:rPr>
      </w:pPr>
      <w:r>
        <w:rPr>
          <w:rFonts w:hint="eastAsia" w:ascii="宋体" w:hAnsi="宋体"/>
          <w:bCs/>
          <w:color w:val="auto"/>
          <w:szCs w:val="28"/>
        </w:rPr>
        <w:t>1.制造商或公司的全称、类型、地址、电话、传真、营业执照、经营许可证、医疗器械经营备案凭证、生产许可证、医疗器械注册证、厂家授权书、法人授权及产品相关资料(复印件)</w:t>
      </w:r>
    </w:p>
    <w:p w14:paraId="16CD4D51">
      <w:pPr>
        <w:ind w:firstLine="560" w:firstLineChars="200"/>
        <w:jc w:val="left"/>
        <w:rPr>
          <w:rFonts w:ascii="宋体" w:hAnsi="宋体"/>
          <w:bCs/>
          <w:color w:val="auto"/>
          <w:szCs w:val="28"/>
        </w:rPr>
      </w:pPr>
      <w:r>
        <w:rPr>
          <w:rFonts w:hint="eastAsia" w:ascii="宋体" w:hAnsi="宋体"/>
          <w:bCs/>
          <w:color w:val="auto"/>
          <w:szCs w:val="28"/>
        </w:rPr>
        <w:t>2.制造商或公司投标产品报价、服务方案、质保情况。</w:t>
      </w:r>
    </w:p>
    <w:p w14:paraId="4A301CB9">
      <w:pPr>
        <w:ind w:firstLine="560" w:firstLineChars="200"/>
        <w:jc w:val="left"/>
        <w:rPr>
          <w:rFonts w:ascii="宋体" w:hAnsi="宋体"/>
          <w:bCs/>
          <w:color w:val="auto"/>
          <w:szCs w:val="28"/>
        </w:rPr>
      </w:pPr>
      <w:r>
        <w:rPr>
          <w:rFonts w:hint="eastAsia" w:ascii="宋体" w:hAnsi="宋体"/>
          <w:bCs/>
          <w:color w:val="auto"/>
          <w:szCs w:val="28"/>
        </w:rPr>
        <w:t xml:space="preserve">3.近两年来本次同样投标产品主要市场、销售情况。 </w:t>
      </w:r>
    </w:p>
    <w:p w14:paraId="27DDAD74">
      <w:pPr>
        <w:pStyle w:val="2"/>
        <w:spacing w:line="360" w:lineRule="auto"/>
        <w:rPr>
          <w:rFonts w:cs="方正仿宋_GBK" w:asciiTheme="minorEastAsia" w:hAnsiTheme="minorEastAsia" w:eastAsiaTheme="minorEastAsia"/>
          <w:color w:val="auto"/>
          <w:sz w:val="24"/>
          <w:szCs w:val="24"/>
        </w:rPr>
      </w:pPr>
    </w:p>
    <w:p w14:paraId="55CF1480">
      <w:pPr>
        <w:ind w:left="3591"/>
        <w:rPr>
          <w:rFonts w:ascii="宋体" w:hAnsi="宋体"/>
          <w:b/>
          <w:bCs/>
          <w:color w:val="auto"/>
          <w:sz w:val="44"/>
          <w:szCs w:val="44"/>
        </w:rPr>
      </w:pPr>
    </w:p>
    <w:p w14:paraId="751F99FA">
      <w:pPr>
        <w:pStyle w:val="4"/>
        <w:rPr>
          <w:color w:val="auto"/>
        </w:rPr>
      </w:pPr>
    </w:p>
    <w:p w14:paraId="7AB044B7">
      <w:pPr>
        <w:pStyle w:val="4"/>
        <w:rPr>
          <w:color w:val="auto"/>
        </w:rPr>
      </w:pPr>
    </w:p>
    <w:p w14:paraId="53828E19">
      <w:pPr>
        <w:pStyle w:val="4"/>
        <w:rPr>
          <w:color w:val="auto"/>
        </w:rPr>
      </w:pPr>
    </w:p>
    <w:p w14:paraId="69F5C64B">
      <w:pPr>
        <w:pStyle w:val="4"/>
        <w:rPr>
          <w:color w:val="auto"/>
        </w:rPr>
      </w:pPr>
    </w:p>
    <w:p w14:paraId="15DB4214">
      <w:pPr>
        <w:pStyle w:val="4"/>
        <w:rPr>
          <w:color w:val="auto"/>
        </w:rPr>
      </w:pPr>
    </w:p>
    <w:p w14:paraId="7790CA93">
      <w:pPr>
        <w:pStyle w:val="4"/>
        <w:rPr>
          <w:color w:val="auto"/>
        </w:rPr>
      </w:pPr>
    </w:p>
    <w:p w14:paraId="480504C4">
      <w:pPr>
        <w:pStyle w:val="4"/>
        <w:rPr>
          <w:color w:val="auto"/>
        </w:rPr>
      </w:pPr>
    </w:p>
    <w:p w14:paraId="12F9962A">
      <w:pPr>
        <w:pStyle w:val="4"/>
        <w:rPr>
          <w:color w:val="auto"/>
        </w:rPr>
      </w:pPr>
    </w:p>
    <w:p w14:paraId="4C51D71F">
      <w:pPr>
        <w:pStyle w:val="4"/>
        <w:rPr>
          <w:color w:val="auto"/>
        </w:rPr>
      </w:pPr>
    </w:p>
    <w:p w14:paraId="4DA21E9E">
      <w:pPr>
        <w:pStyle w:val="4"/>
        <w:rPr>
          <w:color w:val="auto"/>
        </w:rPr>
      </w:pPr>
    </w:p>
    <w:p w14:paraId="1AB6FFFE">
      <w:pPr>
        <w:pStyle w:val="4"/>
        <w:rPr>
          <w:color w:val="auto"/>
        </w:rPr>
      </w:pPr>
    </w:p>
    <w:p w14:paraId="1D7CD088">
      <w:pPr>
        <w:pStyle w:val="4"/>
        <w:rPr>
          <w:color w:val="auto"/>
        </w:rPr>
      </w:pPr>
    </w:p>
    <w:p w14:paraId="2ED1021F">
      <w:pPr>
        <w:pStyle w:val="4"/>
        <w:rPr>
          <w:color w:val="auto"/>
        </w:rPr>
      </w:pPr>
    </w:p>
    <w:p w14:paraId="40A71837">
      <w:pPr>
        <w:pStyle w:val="4"/>
        <w:rPr>
          <w:color w:val="auto"/>
        </w:rPr>
      </w:pPr>
    </w:p>
    <w:p w14:paraId="56684F44">
      <w:pPr>
        <w:pStyle w:val="4"/>
        <w:rPr>
          <w:color w:val="auto"/>
        </w:rPr>
      </w:pPr>
    </w:p>
    <w:p w14:paraId="6B454102">
      <w:pPr>
        <w:pStyle w:val="4"/>
        <w:rPr>
          <w:color w:val="auto"/>
        </w:rPr>
      </w:pPr>
    </w:p>
    <w:p w14:paraId="4BAFB305">
      <w:pPr>
        <w:pStyle w:val="4"/>
        <w:rPr>
          <w:color w:val="auto"/>
        </w:rPr>
      </w:pPr>
    </w:p>
    <w:p w14:paraId="01D13F19">
      <w:pPr>
        <w:pStyle w:val="4"/>
        <w:rPr>
          <w:color w:val="auto"/>
        </w:rPr>
      </w:pPr>
    </w:p>
    <w:p w14:paraId="4D50278B">
      <w:pPr>
        <w:pStyle w:val="4"/>
        <w:rPr>
          <w:color w:val="auto"/>
        </w:rPr>
      </w:pPr>
    </w:p>
    <w:p w14:paraId="6F36C2D0">
      <w:pPr>
        <w:pStyle w:val="4"/>
        <w:rPr>
          <w:color w:val="auto"/>
        </w:rPr>
      </w:pPr>
    </w:p>
    <w:p w14:paraId="35B86D72">
      <w:pPr>
        <w:pStyle w:val="4"/>
        <w:rPr>
          <w:color w:val="auto"/>
        </w:rPr>
      </w:pPr>
    </w:p>
    <w:p w14:paraId="650F5E28">
      <w:pPr>
        <w:pStyle w:val="4"/>
        <w:rPr>
          <w:color w:val="auto"/>
        </w:rPr>
      </w:pPr>
    </w:p>
    <w:p w14:paraId="0B35AF92">
      <w:pPr>
        <w:pStyle w:val="4"/>
        <w:rPr>
          <w:color w:val="auto"/>
        </w:rPr>
      </w:pPr>
    </w:p>
    <w:p w14:paraId="5F04C89A">
      <w:pPr>
        <w:pStyle w:val="4"/>
        <w:rPr>
          <w:color w:val="auto"/>
        </w:rPr>
      </w:pPr>
    </w:p>
    <w:p w14:paraId="4B1AACCE">
      <w:pPr>
        <w:pStyle w:val="4"/>
        <w:rPr>
          <w:color w:val="auto"/>
        </w:rPr>
      </w:pPr>
    </w:p>
    <w:p w14:paraId="2F792C26">
      <w:pPr>
        <w:pStyle w:val="4"/>
        <w:rPr>
          <w:color w:val="auto"/>
        </w:rPr>
      </w:pPr>
    </w:p>
    <w:p w14:paraId="41C91B51">
      <w:pPr>
        <w:pStyle w:val="4"/>
        <w:rPr>
          <w:color w:val="auto"/>
        </w:rPr>
      </w:pPr>
    </w:p>
    <w:p w14:paraId="4C6E35CD">
      <w:pPr>
        <w:pStyle w:val="4"/>
        <w:rPr>
          <w:color w:val="auto"/>
        </w:rPr>
      </w:pPr>
    </w:p>
    <w:p w14:paraId="49D291BD">
      <w:pPr>
        <w:pStyle w:val="4"/>
        <w:rPr>
          <w:color w:val="auto"/>
        </w:rPr>
      </w:pPr>
    </w:p>
    <w:p w14:paraId="5069A5BC">
      <w:pPr>
        <w:pStyle w:val="4"/>
        <w:rPr>
          <w:color w:val="auto"/>
        </w:rPr>
      </w:pPr>
    </w:p>
    <w:p w14:paraId="09D10A6B">
      <w:pPr>
        <w:pStyle w:val="4"/>
        <w:rPr>
          <w:color w:val="auto"/>
        </w:rPr>
      </w:pPr>
    </w:p>
    <w:p w14:paraId="5C142549">
      <w:pPr>
        <w:pStyle w:val="4"/>
        <w:rPr>
          <w:color w:val="auto"/>
        </w:rPr>
      </w:pPr>
    </w:p>
    <w:p w14:paraId="0CDB579A">
      <w:pPr>
        <w:pStyle w:val="4"/>
        <w:rPr>
          <w:color w:val="auto"/>
        </w:rPr>
      </w:pPr>
    </w:p>
    <w:p w14:paraId="5C0DB1F7">
      <w:pPr>
        <w:pStyle w:val="4"/>
        <w:rPr>
          <w:color w:val="auto"/>
        </w:rPr>
      </w:pPr>
    </w:p>
    <w:p w14:paraId="71DDD710">
      <w:pPr>
        <w:pStyle w:val="4"/>
        <w:rPr>
          <w:color w:val="auto"/>
        </w:rPr>
      </w:pPr>
    </w:p>
    <w:p w14:paraId="7F5D03CF">
      <w:pPr>
        <w:pStyle w:val="4"/>
        <w:rPr>
          <w:color w:val="auto"/>
        </w:rPr>
      </w:pPr>
    </w:p>
    <w:p w14:paraId="4A1F4E64">
      <w:pPr>
        <w:pStyle w:val="4"/>
        <w:rPr>
          <w:color w:val="auto"/>
        </w:rPr>
      </w:pPr>
    </w:p>
    <w:p w14:paraId="54C3F839">
      <w:pPr>
        <w:spacing w:line="530" w:lineRule="exact"/>
        <w:ind w:firstLine="723" w:firstLineChars="200"/>
        <w:jc w:val="center"/>
        <w:outlineLvl w:val="0"/>
        <w:rPr>
          <w:rFonts w:ascii="宋体" w:hAnsi="宋体" w:cs="宋体"/>
          <w:b/>
          <w:bCs/>
          <w:color w:val="auto"/>
          <w:sz w:val="36"/>
          <w:szCs w:val="36"/>
        </w:rPr>
      </w:pPr>
    </w:p>
    <w:p w14:paraId="70658A3C">
      <w:pPr>
        <w:spacing w:line="530" w:lineRule="exact"/>
        <w:ind w:firstLine="723" w:firstLineChars="200"/>
        <w:jc w:val="center"/>
        <w:outlineLvl w:val="0"/>
        <w:rPr>
          <w:rFonts w:ascii="宋体" w:hAnsi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</w:rPr>
        <w:t>基本资格条件承诺函</w:t>
      </w:r>
    </w:p>
    <w:p w14:paraId="1C1FD02A">
      <w:pPr>
        <w:tabs>
          <w:tab w:val="left" w:pos="6300"/>
        </w:tabs>
        <w:snapToGrid w:val="0"/>
        <w:spacing w:line="530" w:lineRule="exact"/>
        <w:rPr>
          <w:color w:val="auto"/>
          <w:sz w:val="24"/>
        </w:rPr>
      </w:pPr>
    </w:p>
    <w:p w14:paraId="6C990C46">
      <w:pPr>
        <w:tabs>
          <w:tab w:val="left" w:pos="6300"/>
        </w:tabs>
        <w:snapToGrid w:val="0"/>
        <w:spacing w:line="530" w:lineRule="exact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致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cs="宋体"/>
          <w:color w:val="auto"/>
          <w:sz w:val="24"/>
          <w:szCs w:val="24"/>
        </w:rPr>
        <w:t>（采购代理机构名称）：</w:t>
      </w:r>
    </w:p>
    <w:p w14:paraId="156B08AF">
      <w:pPr>
        <w:tabs>
          <w:tab w:val="left" w:pos="6300"/>
        </w:tabs>
        <w:snapToGrid w:val="0"/>
        <w:spacing w:line="530" w:lineRule="exact"/>
        <w:ind w:firstLine="480" w:firstLineChars="200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 w:cs="宋体"/>
          <w:color w:val="auto"/>
          <w:sz w:val="24"/>
          <w:szCs w:val="24"/>
        </w:rPr>
        <w:t>（投标人名称）郑重承诺：</w:t>
      </w:r>
    </w:p>
    <w:p w14:paraId="66D3D141">
      <w:pPr>
        <w:spacing w:line="530" w:lineRule="exact"/>
        <w:ind w:firstLine="480" w:firstLineChars="200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1.我方具有良好的商业信誉和健全的财务会计制度，具有履行合同所必需的设备和专业技术能力，具</w:t>
      </w:r>
      <w:r>
        <w:rPr>
          <w:rFonts w:hint="eastAsia" w:ascii="宋体" w:hAnsi="宋体" w:cs="宋体"/>
          <w:color w:val="auto"/>
          <w:sz w:val="24"/>
          <w:szCs w:val="24"/>
          <w:lang w:val="zh-CN"/>
        </w:rPr>
        <w:t>有依法缴纳税收和社会保障金的良好记录</w:t>
      </w:r>
      <w:r>
        <w:rPr>
          <w:rFonts w:hint="eastAsia" w:ascii="宋体" w:hAnsi="宋体" w:cs="宋体"/>
          <w:color w:val="auto"/>
          <w:sz w:val="24"/>
          <w:szCs w:val="24"/>
        </w:rPr>
        <w:t>，参加本项目采购活动前三年内无重大违法活动记录。</w:t>
      </w:r>
    </w:p>
    <w:p w14:paraId="6083E0B6">
      <w:pPr>
        <w:spacing w:line="530" w:lineRule="exact"/>
        <w:ind w:firstLine="480" w:firstLineChars="200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2.我方未列入在信用中国网站（www.creditchina.gov.cn）“失信被执行人”、“重大税收违法案件当事人名单”中，也未列入中国政府采购网（www.ccgp.gov.cn）“政府采购严重违法失信行为记录名单”中。</w:t>
      </w:r>
    </w:p>
    <w:p w14:paraId="062E33CD">
      <w:pPr>
        <w:spacing w:line="530" w:lineRule="exact"/>
        <w:ind w:firstLine="480" w:firstLineChars="200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3.我方在采购项目评审（评标）环节结束后，随时接受采购人、采购代理机构的检查验证，配合提供相关证明材料，证明符合《中华人民共和国政府采购法》规定的投标人基本资格条件。</w:t>
      </w:r>
    </w:p>
    <w:p w14:paraId="1420FCC1">
      <w:pPr>
        <w:tabs>
          <w:tab w:val="left" w:pos="6300"/>
        </w:tabs>
        <w:snapToGrid w:val="0"/>
        <w:spacing w:line="530" w:lineRule="exact"/>
        <w:ind w:firstLine="480" w:firstLineChars="200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我方对以上承诺负全部法律责任。</w:t>
      </w:r>
    </w:p>
    <w:p w14:paraId="7358CF6A">
      <w:pPr>
        <w:tabs>
          <w:tab w:val="left" w:pos="6300"/>
        </w:tabs>
        <w:snapToGrid w:val="0"/>
        <w:spacing w:line="530" w:lineRule="exact"/>
        <w:ind w:firstLine="480" w:firstLineChars="200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特此承诺。</w:t>
      </w:r>
    </w:p>
    <w:p w14:paraId="5F372CA6">
      <w:pPr>
        <w:tabs>
          <w:tab w:val="left" w:pos="6300"/>
        </w:tabs>
        <w:snapToGrid w:val="0"/>
        <w:spacing w:line="530" w:lineRule="exact"/>
        <w:rPr>
          <w:rFonts w:ascii="宋体" w:hAnsi="宋体" w:cs="宋体"/>
          <w:color w:val="auto"/>
          <w:sz w:val="24"/>
          <w:szCs w:val="24"/>
        </w:rPr>
      </w:pPr>
    </w:p>
    <w:p w14:paraId="3CE257A3">
      <w:pPr>
        <w:tabs>
          <w:tab w:val="left" w:pos="6300"/>
        </w:tabs>
        <w:snapToGrid w:val="0"/>
        <w:spacing w:line="530" w:lineRule="exact"/>
        <w:ind w:right="424" w:firstLine="570"/>
        <w:jc w:val="right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（投标人公章）</w:t>
      </w:r>
    </w:p>
    <w:p w14:paraId="0AD25313">
      <w:pPr>
        <w:tabs>
          <w:tab w:val="left" w:pos="6300"/>
        </w:tabs>
        <w:snapToGrid w:val="0"/>
        <w:spacing w:line="530" w:lineRule="exact"/>
        <w:ind w:right="424" w:firstLine="570"/>
        <w:jc w:val="right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年   月   日</w:t>
      </w:r>
    </w:p>
    <w:p w14:paraId="2D405E07">
      <w:pPr>
        <w:jc w:val="center"/>
        <w:rPr>
          <w:rFonts w:ascii="宋体" w:hAnsi="宋体"/>
          <w:b/>
          <w:bCs/>
          <w:color w:val="auto"/>
          <w:sz w:val="44"/>
          <w:szCs w:val="44"/>
        </w:rPr>
      </w:pPr>
      <w:r>
        <w:rPr>
          <w:rFonts w:hint="eastAsia" w:ascii="宋体" w:hAnsi="宋体" w:cs="宋体"/>
          <w:color w:val="auto"/>
        </w:rPr>
        <w:br w:type="page"/>
      </w:r>
    </w:p>
    <w:p w14:paraId="4820ED54">
      <w:pPr>
        <w:jc w:val="center"/>
        <w:rPr>
          <w:rFonts w:ascii="宋体" w:hAnsi="宋体"/>
          <w:b/>
          <w:bCs/>
          <w:color w:val="auto"/>
          <w:sz w:val="44"/>
          <w:szCs w:val="44"/>
        </w:rPr>
      </w:pPr>
      <w:r>
        <w:rPr>
          <w:rFonts w:hint="eastAsia" w:ascii="宋体" w:hAnsi="宋体"/>
          <w:b/>
          <w:bCs/>
          <w:color w:val="auto"/>
          <w:sz w:val="44"/>
          <w:szCs w:val="44"/>
        </w:rPr>
        <w:t>投标报价表</w:t>
      </w:r>
    </w:p>
    <w:p w14:paraId="0ACA854D">
      <w:pPr>
        <w:jc w:val="center"/>
        <w:rPr>
          <w:rFonts w:ascii="宋体" w:hAnsi="宋体"/>
          <w:bCs/>
          <w:color w:val="auto"/>
          <w:sz w:val="32"/>
          <w:szCs w:val="32"/>
        </w:rPr>
      </w:pPr>
    </w:p>
    <w:p w14:paraId="6929096A">
      <w:pPr>
        <w:jc w:val="center"/>
        <w:rPr>
          <w:rFonts w:ascii="宋体" w:hAnsi="宋体"/>
          <w:b/>
          <w:bCs/>
          <w:color w:val="auto"/>
          <w:sz w:val="36"/>
          <w:szCs w:val="36"/>
        </w:rPr>
      </w:pPr>
      <w:r>
        <w:rPr>
          <w:rFonts w:hint="eastAsia" w:ascii="宋体" w:hAnsi="宋体"/>
          <w:b/>
          <w:bCs/>
          <w:color w:val="auto"/>
          <w:sz w:val="36"/>
          <w:szCs w:val="36"/>
        </w:rPr>
        <w:t>重庆市江津区中医院</w:t>
      </w:r>
    </w:p>
    <w:p w14:paraId="28D6C21E">
      <w:pPr>
        <w:jc w:val="center"/>
        <w:rPr>
          <w:rFonts w:ascii="宋体" w:hAnsi="宋体"/>
          <w:b/>
          <w:bCs/>
          <w:color w:val="auto"/>
          <w:sz w:val="36"/>
          <w:szCs w:val="36"/>
        </w:rPr>
      </w:pPr>
      <w:r>
        <w:rPr>
          <w:rFonts w:hint="eastAsia" w:ascii="宋体" w:hAnsi="宋体"/>
          <w:b/>
          <w:bCs/>
          <w:color w:val="auto"/>
          <w:sz w:val="36"/>
          <w:szCs w:val="36"/>
        </w:rPr>
        <w:t>202X年医用耗材投标报价表</w:t>
      </w:r>
    </w:p>
    <w:p w14:paraId="365189BC">
      <w:pPr>
        <w:spacing w:line="360" w:lineRule="auto"/>
        <w:rPr>
          <w:rFonts w:cs="方正仿宋_GBK" w:asciiTheme="minorEastAsia" w:hAnsiTheme="minorEastAsia" w:eastAsiaTheme="minorEastAsia"/>
          <w:color w:val="auto"/>
          <w:sz w:val="24"/>
          <w:szCs w:val="24"/>
        </w:rPr>
      </w:pPr>
      <w:r>
        <w:rPr>
          <w:rFonts w:hint="eastAsia" w:cs="方正仿宋_GBK" w:asciiTheme="minorEastAsia" w:hAnsiTheme="minorEastAsia" w:eastAsiaTheme="minorEastAsia"/>
          <w:color w:val="auto"/>
          <w:sz w:val="24"/>
          <w:szCs w:val="24"/>
        </w:rPr>
        <w:t>项目名称：</w:t>
      </w:r>
    </w:p>
    <w:p w14:paraId="2B268C94">
      <w:pPr>
        <w:spacing w:line="360" w:lineRule="auto"/>
        <w:rPr>
          <w:rFonts w:cs="方正仿宋_GBK" w:asciiTheme="minorEastAsia" w:hAnsiTheme="minorEastAsia" w:eastAsiaTheme="minorEastAsia"/>
          <w:color w:val="auto"/>
          <w:sz w:val="24"/>
          <w:szCs w:val="24"/>
        </w:rPr>
      </w:pPr>
      <w:r>
        <w:rPr>
          <w:rFonts w:hint="eastAsia" w:cs="方正仿宋_GBK" w:asciiTheme="minorEastAsia" w:hAnsiTheme="minorEastAsia" w:eastAsiaTheme="minorEastAsia"/>
          <w:color w:val="auto"/>
          <w:sz w:val="24"/>
          <w:szCs w:val="24"/>
        </w:rPr>
        <w:t xml:space="preserve">                                                         单位： 元</w:t>
      </w:r>
    </w:p>
    <w:tbl>
      <w:tblPr>
        <w:tblStyle w:val="5"/>
        <w:tblW w:w="85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709"/>
        <w:gridCol w:w="708"/>
        <w:gridCol w:w="567"/>
        <w:gridCol w:w="851"/>
        <w:gridCol w:w="805"/>
        <w:gridCol w:w="600"/>
        <w:gridCol w:w="977"/>
        <w:gridCol w:w="992"/>
        <w:gridCol w:w="851"/>
        <w:gridCol w:w="633"/>
      </w:tblGrid>
      <w:tr w14:paraId="1611B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exact"/>
          <w:jc w:val="center"/>
        </w:trPr>
        <w:tc>
          <w:tcPr>
            <w:tcW w:w="832" w:type="dxa"/>
            <w:vAlign w:val="center"/>
          </w:tcPr>
          <w:p w14:paraId="4746449D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1"/>
                <w:szCs w:val="21"/>
              </w:rPr>
              <w:t>序号</w:t>
            </w:r>
          </w:p>
        </w:tc>
        <w:tc>
          <w:tcPr>
            <w:tcW w:w="709" w:type="dxa"/>
            <w:vAlign w:val="center"/>
          </w:tcPr>
          <w:p w14:paraId="316C133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18"/>
                <w:szCs w:val="18"/>
              </w:rPr>
              <w:t>产品</w:t>
            </w:r>
          </w:p>
          <w:p w14:paraId="3D9C0FF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18"/>
                <w:szCs w:val="18"/>
              </w:rPr>
              <w:t>挂网名称</w:t>
            </w:r>
          </w:p>
        </w:tc>
        <w:tc>
          <w:tcPr>
            <w:tcW w:w="708" w:type="dxa"/>
            <w:vAlign w:val="center"/>
          </w:tcPr>
          <w:p w14:paraId="3101951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18"/>
                <w:szCs w:val="18"/>
              </w:rPr>
              <w:t>型号</w:t>
            </w:r>
          </w:p>
        </w:tc>
        <w:tc>
          <w:tcPr>
            <w:tcW w:w="567" w:type="dxa"/>
            <w:vAlign w:val="center"/>
          </w:tcPr>
          <w:p w14:paraId="3FCF0223">
            <w:pPr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auto"/>
                <w:sz w:val="18"/>
                <w:szCs w:val="18"/>
              </w:rPr>
              <w:t>单位</w:t>
            </w:r>
          </w:p>
        </w:tc>
        <w:tc>
          <w:tcPr>
            <w:tcW w:w="851" w:type="dxa"/>
            <w:vAlign w:val="center"/>
          </w:tcPr>
          <w:p w14:paraId="54057B7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18"/>
                <w:szCs w:val="18"/>
              </w:rPr>
              <w:t>耗材生产企业</w:t>
            </w:r>
          </w:p>
        </w:tc>
        <w:tc>
          <w:tcPr>
            <w:tcW w:w="805" w:type="dxa"/>
            <w:vAlign w:val="center"/>
          </w:tcPr>
          <w:p w14:paraId="2B16EBB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18"/>
                <w:szCs w:val="18"/>
              </w:rPr>
              <w:t>注册</w:t>
            </w:r>
          </w:p>
          <w:p w14:paraId="4B3522A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18"/>
                <w:szCs w:val="18"/>
              </w:rPr>
              <w:t>证号（或备案号）</w:t>
            </w:r>
          </w:p>
        </w:tc>
        <w:tc>
          <w:tcPr>
            <w:tcW w:w="600" w:type="dxa"/>
            <w:vAlign w:val="center"/>
          </w:tcPr>
          <w:p w14:paraId="7BF3023D">
            <w:pPr>
              <w:widowControl/>
              <w:spacing w:line="240" w:lineRule="exact"/>
              <w:textAlignment w:val="center"/>
              <w:rPr>
                <w:rFonts w:ascii="宋体" w:hAnsi="宋体" w:cs="宋体"/>
                <w:b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18"/>
                <w:szCs w:val="18"/>
              </w:rPr>
              <w:t>注册证名称</w:t>
            </w:r>
          </w:p>
        </w:tc>
        <w:tc>
          <w:tcPr>
            <w:tcW w:w="977" w:type="dxa"/>
            <w:vAlign w:val="center"/>
          </w:tcPr>
          <w:p w14:paraId="6D21A4F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18"/>
                <w:szCs w:val="18"/>
              </w:rPr>
              <w:t>挂网</w:t>
            </w:r>
          </w:p>
          <w:p w14:paraId="37DA7A5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18"/>
                <w:szCs w:val="18"/>
              </w:rPr>
              <w:t>编码</w:t>
            </w:r>
          </w:p>
        </w:tc>
        <w:tc>
          <w:tcPr>
            <w:tcW w:w="992" w:type="dxa"/>
            <w:vAlign w:val="center"/>
          </w:tcPr>
          <w:p w14:paraId="6A8D1B6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auto"/>
                <w:sz w:val="18"/>
                <w:szCs w:val="18"/>
              </w:rPr>
              <w:t>医保编码</w:t>
            </w:r>
          </w:p>
        </w:tc>
        <w:tc>
          <w:tcPr>
            <w:tcW w:w="851" w:type="dxa"/>
            <w:vAlign w:val="center"/>
          </w:tcPr>
          <w:p w14:paraId="3B4E61D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18"/>
                <w:szCs w:val="18"/>
              </w:rPr>
              <w:t>投标价（元）</w:t>
            </w:r>
          </w:p>
        </w:tc>
        <w:tc>
          <w:tcPr>
            <w:tcW w:w="633" w:type="dxa"/>
            <w:vAlign w:val="center"/>
          </w:tcPr>
          <w:p w14:paraId="2CF17F36">
            <w:pPr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18"/>
                <w:szCs w:val="18"/>
              </w:rPr>
              <w:t>备注</w:t>
            </w:r>
          </w:p>
        </w:tc>
      </w:tr>
      <w:tr w14:paraId="35334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32" w:type="dxa"/>
            <w:vAlign w:val="center"/>
          </w:tcPr>
          <w:p w14:paraId="1A60E083">
            <w:pPr>
              <w:pStyle w:val="3"/>
              <w:spacing w:line="360" w:lineRule="auto"/>
              <w:ind w:left="0"/>
              <w:jc w:val="center"/>
              <w:outlineLvl w:val="0"/>
              <w:rPr>
                <w:rFonts w:cs="方正仿宋_GBK" w:asciiTheme="minorEastAsia" w:hAnsiTheme="minorEastAsia" w:eastAsiaTheme="minorEastAsia"/>
                <w:color w:val="auto"/>
                <w:sz w:val="24"/>
                <w:szCs w:val="24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422F0EA5">
            <w:pPr>
              <w:spacing w:line="360" w:lineRule="auto"/>
              <w:jc w:val="center"/>
              <w:rPr>
                <w:rFonts w:cs="方正仿宋_GBK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71585970">
            <w:pPr>
              <w:spacing w:line="360" w:lineRule="auto"/>
              <w:jc w:val="center"/>
              <w:rPr>
                <w:rFonts w:cs="方正仿宋_GBK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14BD6EC">
            <w:pPr>
              <w:spacing w:line="360" w:lineRule="auto"/>
              <w:jc w:val="center"/>
              <w:rPr>
                <w:rFonts w:cs="方正仿宋_GBK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6E143EC">
            <w:pPr>
              <w:spacing w:line="360" w:lineRule="auto"/>
              <w:jc w:val="center"/>
              <w:rPr>
                <w:rFonts w:cs="方正仿宋_GBK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805" w:type="dxa"/>
          </w:tcPr>
          <w:p w14:paraId="7D9674A0">
            <w:pPr>
              <w:spacing w:line="360" w:lineRule="auto"/>
              <w:jc w:val="center"/>
              <w:rPr>
                <w:rFonts w:cs="方正仿宋_GBK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600" w:type="dxa"/>
          </w:tcPr>
          <w:p w14:paraId="1F6D3F38">
            <w:pPr>
              <w:spacing w:line="360" w:lineRule="auto"/>
              <w:jc w:val="center"/>
              <w:rPr>
                <w:rFonts w:cs="方正仿宋_GBK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977" w:type="dxa"/>
          </w:tcPr>
          <w:p w14:paraId="1DBFCAF9">
            <w:pPr>
              <w:spacing w:line="360" w:lineRule="auto"/>
              <w:jc w:val="center"/>
              <w:rPr>
                <w:rFonts w:cs="方正仿宋_GBK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75180D4">
            <w:pPr>
              <w:spacing w:line="360" w:lineRule="auto"/>
              <w:jc w:val="center"/>
              <w:rPr>
                <w:rFonts w:cs="方正仿宋_GBK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</w:tcPr>
          <w:p w14:paraId="0F46FAAF">
            <w:pPr>
              <w:spacing w:line="360" w:lineRule="auto"/>
              <w:jc w:val="center"/>
              <w:rPr>
                <w:rFonts w:cs="方正仿宋_GBK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633" w:type="dxa"/>
          </w:tcPr>
          <w:p w14:paraId="709844EE">
            <w:pPr>
              <w:spacing w:line="360" w:lineRule="auto"/>
              <w:jc w:val="center"/>
              <w:rPr>
                <w:rFonts w:cs="方正仿宋_GBK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</w:tr>
      <w:tr w14:paraId="5C939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32" w:type="dxa"/>
            <w:vAlign w:val="center"/>
          </w:tcPr>
          <w:p w14:paraId="387BC072">
            <w:pPr>
              <w:pStyle w:val="3"/>
              <w:spacing w:line="360" w:lineRule="auto"/>
              <w:ind w:left="0"/>
              <w:jc w:val="center"/>
              <w:outlineLvl w:val="0"/>
              <w:rPr>
                <w:rFonts w:cs="方正仿宋_GBK" w:asciiTheme="minorEastAsia" w:hAnsiTheme="minorEastAsia" w:eastAsiaTheme="minorEastAsia"/>
                <w:color w:val="auto"/>
                <w:sz w:val="24"/>
                <w:szCs w:val="24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15C98CE5">
            <w:pPr>
              <w:spacing w:line="360" w:lineRule="auto"/>
              <w:jc w:val="center"/>
              <w:rPr>
                <w:rFonts w:cs="方正仿宋_GBK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60EAF111">
            <w:pPr>
              <w:spacing w:line="360" w:lineRule="auto"/>
              <w:jc w:val="center"/>
              <w:rPr>
                <w:rFonts w:cs="方正仿宋_GBK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9D24784">
            <w:pPr>
              <w:spacing w:line="360" w:lineRule="auto"/>
              <w:jc w:val="center"/>
              <w:rPr>
                <w:rFonts w:cs="方正仿宋_GBK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669AF77">
            <w:pPr>
              <w:spacing w:line="360" w:lineRule="auto"/>
              <w:jc w:val="center"/>
              <w:rPr>
                <w:rFonts w:cs="方正仿宋_GBK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805" w:type="dxa"/>
          </w:tcPr>
          <w:p w14:paraId="04B712E2">
            <w:pPr>
              <w:spacing w:line="360" w:lineRule="auto"/>
              <w:jc w:val="center"/>
              <w:rPr>
                <w:rFonts w:cs="方正仿宋_GBK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600" w:type="dxa"/>
          </w:tcPr>
          <w:p w14:paraId="68A6CAA4">
            <w:pPr>
              <w:spacing w:line="360" w:lineRule="auto"/>
              <w:jc w:val="center"/>
              <w:rPr>
                <w:rFonts w:cs="方正仿宋_GBK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977" w:type="dxa"/>
          </w:tcPr>
          <w:p w14:paraId="5160F494">
            <w:pPr>
              <w:spacing w:line="360" w:lineRule="auto"/>
              <w:jc w:val="center"/>
              <w:rPr>
                <w:rFonts w:cs="方正仿宋_GBK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D9C0593">
            <w:pPr>
              <w:spacing w:line="360" w:lineRule="auto"/>
              <w:jc w:val="center"/>
              <w:rPr>
                <w:rFonts w:cs="方正仿宋_GBK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</w:tcPr>
          <w:p w14:paraId="059E61F2">
            <w:pPr>
              <w:spacing w:line="360" w:lineRule="auto"/>
              <w:jc w:val="center"/>
              <w:rPr>
                <w:rFonts w:cs="方正仿宋_GBK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633" w:type="dxa"/>
          </w:tcPr>
          <w:p w14:paraId="46CE1436">
            <w:pPr>
              <w:spacing w:line="360" w:lineRule="auto"/>
              <w:jc w:val="center"/>
              <w:rPr>
                <w:rFonts w:cs="方正仿宋_GBK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</w:tr>
      <w:tr w14:paraId="50C72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32" w:type="dxa"/>
            <w:vAlign w:val="center"/>
          </w:tcPr>
          <w:p w14:paraId="12D5F8D9">
            <w:pPr>
              <w:pStyle w:val="3"/>
              <w:spacing w:line="360" w:lineRule="auto"/>
              <w:ind w:left="0"/>
              <w:jc w:val="center"/>
              <w:outlineLvl w:val="0"/>
              <w:rPr>
                <w:rFonts w:cs="方正仿宋_GBK" w:asciiTheme="minorEastAsia" w:hAnsiTheme="minorEastAsia" w:eastAsiaTheme="minorEastAsia"/>
                <w:color w:val="auto"/>
                <w:sz w:val="24"/>
                <w:szCs w:val="24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3F796628">
            <w:pPr>
              <w:spacing w:line="360" w:lineRule="auto"/>
              <w:jc w:val="center"/>
              <w:rPr>
                <w:rFonts w:hint="default" w:cs="方正仿宋_GBK" w:asciiTheme="minorEastAsia" w:hAnsiTheme="minor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08" w:type="dxa"/>
            <w:vAlign w:val="center"/>
          </w:tcPr>
          <w:p w14:paraId="73789E76">
            <w:pPr>
              <w:spacing w:line="360" w:lineRule="auto"/>
              <w:jc w:val="center"/>
              <w:rPr>
                <w:rFonts w:cs="方正仿宋_GBK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D82B96F">
            <w:pPr>
              <w:spacing w:line="360" w:lineRule="auto"/>
              <w:jc w:val="center"/>
              <w:rPr>
                <w:rFonts w:cs="方正仿宋_GBK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F051ED7">
            <w:pPr>
              <w:spacing w:line="360" w:lineRule="auto"/>
              <w:jc w:val="center"/>
              <w:rPr>
                <w:rFonts w:cs="方正仿宋_GBK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805" w:type="dxa"/>
          </w:tcPr>
          <w:p w14:paraId="110122C9">
            <w:pPr>
              <w:spacing w:line="360" w:lineRule="auto"/>
              <w:jc w:val="center"/>
              <w:rPr>
                <w:rFonts w:cs="方正仿宋_GBK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600" w:type="dxa"/>
          </w:tcPr>
          <w:p w14:paraId="0433AD91">
            <w:pPr>
              <w:spacing w:line="360" w:lineRule="auto"/>
              <w:jc w:val="center"/>
              <w:rPr>
                <w:rFonts w:cs="方正仿宋_GBK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977" w:type="dxa"/>
          </w:tcPr>
          <w:p w14:paraId="583E7D4B">
            <w:pPr>
              <w:spacing w:line="360" w:lineRule="auto"/>
              <w:jc w:val="center"/>
              <w:rPr>
                <w:rFonts w:cs="方正仿宋_GBK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11F39DA">
            <w:pPr>
              <w:spacing w:line="360" w:lineRule="auto"/>
              <w:jc w:val="center"/>
              <w:rPr>
                <w:rFonts w:cs="方正仿宋_GBK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</w:tcPr>
          <w:p w14:paraId="52B06022">
            <w:pPr>
              <w:spacing w:line="360" w:lineRule="auto"/>
              <w:jc w:val="center"/>
              <w:rPr>
                <w:rFonts w:cs="方正仿宋_GBK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633" w:type="dxa"/>
          </w:tcPr>
          <w:p w14:paraId="5A5AF537">
            <w:pPr>
              <w:spacing w:line="360" w:lineRule="auto"/>
              <w:jc w:val="center"/>
              <w:rPr>
                <w:rFonts w:cs="方正仿宋_GBK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</w:tr>
    </w:tbl>
    <w:p w14:paraId="422F3DEB">
      <w:pPr>
        <w:ind w:firstLine="4480" w:firstLineChars="1600"/>
        <w:rPr>
          <w:rFonts w:hint="eastAsia" w:ascii="宋体" w:hAnsi="宋体"/>
          <w:bCs/>
          <w:color w:val="auto"/>
          <w:szCs w:val="28"/>
        </w:rPr>
      </w:pPr>
    </w:p>
    <w:p w14:paraId="63D843B8">
      <w:pPr>
        <w:ind w:firstLine="4480" w:firstLineChars="1600"/>
        <w:rPr>
          <w:rFonts w:ascii="宋体" w:hAnsi="宋体"/>
          <w:bCs/>
          <w:color w:val="auto"/>
          <w:szCs w:val="28"/>
        </w:rPr>
      </w:pPr>
      <w:r>
        <w:rPr>
          <w:rFonts w:hint="eastAsia" w:ascii="宋体" w:hAnsi="宋体"/>
          <w:bCs/>
          <w:color w:val="auto"/>
          <w:szCs w:val="28"/>
        </w:rPr>
        <w:t>投标单位（盖章）：</w:t>
      </w:r>
    </w:p>
    <w:p w14:paraId="497F03D0">
      <w:pPr>
        <w:ind w:firstLine="3360" w:firstLineChars="1200"/>
        <w:rPr>
          <w:rFonts w:ascii="宋体" w:hAnsi="宋体"/>
          <w:bCs/>
          <w:color w:val="auto"/>
          <w:szCs w:val="28"/>
        </w:rPr>
      </w:pPr>
      <w:r>
        <w:rPr>
          <w:rFonts w:hint="eastAsia" w:ascii="宋体" w:hAnsi="宋体"/>
          <w:bCs/>
          <w:color w:val="auto"/>
          <w:szCs w:val="28"/>
        </w:rPr>
        <w:t>法人代表（签名）：或委托代理人（签名）：</w:t>
      </w:r>
    </w:p>
    <w:p w14:paraId="4672B7CD">
      <w:pPr>
        <w:ind w:firstLine="4060" w:firstLineChars="1450"/>
        <w:rPr>
          <w:rFonts w:ascii="宋体" w:hAnsi="宋体"/>
          <w:bCs/>
          <w:color w:val="auto"/>
          <w:szCs w:val="28"/>
        </w:rPr>
      </w:pPr>
      <w:r>
        <w:rPr>
          <w:rFonts w:hint="eastAsia" w:ascii="宋体" w:hAnsi="宋体"/>
          <w:bCs/>
          <w:color w:val="auto"/>
          <w:szCs w:val="28"/>
        </w:rPr>
        <w:t>时间 ：      年    月     日</w:t>
      </w:r>
    </w:p>
    <w:p w14:paraId="6BCE25D2">
      <w:pPr>
        <w:rPr>
          <w:rFonts w:ascii="宋体" w:hAnsi="宋体"/>
          <w:bCs/>
          <w:color w:val="auto"/>
          <w:szCs w:val="28"/>
        </w:rPr>
      </w:pPr>
    </w:p>
    <w:p w14:paraId="609A2874">
      <w:pPr>
        <w:jc w:val="left"/>
        <w:rPr>
          <w:rFonts w:ascii="宋体" w:hAnsi="宋体"/>
          <w:bCs/>
          <w:color w:val="auto"/>
          <w:sz w:val="21"/>
          <w:szCs w:val="21"/>
        </w:rPr>
      </w:pPr>
      <w:r>
        <w:rPr>
          <w:rFonts w:hint="eastAsia" w:ascii="宋体" w:hAnsi="宋体"/>
          <w:bCs/>
          <w:color w:val="auto"/>
          <w:sz w:val="21"/>
          <w:szCs w:val="21"/>
        </w:rPr>
        <w:t>填写说明：</w:t>
      </w:r>
    </w:p>
    <w:p w14:paraId="73A66902">
      <w:pPr>
        <w:jc w:val="left"/>
        <w:rPr>
          <w:rFonts w:ascii="宋体" w:hAnsi="宋体"/>
          <w:bCs/>
          <w:color w:val="auto"/>
          <w:sz w:val="21"/>
          <w:szCs w:val="21"/>
        </w:rPr>
      </w:pPr>
      <w:r>
        <w:rPr>
          <w:rFonts w:hint="eastAsia" w:ascii="宋体" w:hAnsi="宋体"/>
          <w:bCs/>
          <w:color w:val="auto"/>
          <w:sz w:val="21"/>
          <w:szCs w:val="21"/>
        </w:rPr>
        <w:t>1. 分行逐一填写；                                                                                                                                                                                                                        2.“序号</w:t>
      </w:r>
      <w:r>
        <w:rPr>
          <w:rFonts w:ascii="宋体" w:hAnsi="宋体"/>
          <w:bCs/>
          <w:color w:val="auto"/>
          <w:sz w:val="21"/>
          <w:szCs w:val="21"/>
        </w:rPr>
        <w:t>”</w:t>
      </w:r>
      <w:r>
        <w:rPr>
          <w:rFonts w:hint="eastAsia" w:ascii="宋体" w:hAnsi="宋体"/>
          <w:bCs/>
          <w:color w:val="auto"/>
          <w:sz w:val="21"/>
          <w:szCs w:val="21"/>
        </w:rPr>
        <w:t xml:space="preserve">必须与公开议价项目目录中的标项号一致；                                                                                                                                                                                                                                                          3.“价格”不得高于最高限价；                                                                                                                                                                                                        4. 请务必按本表格格式填写，切勿自行增减栏目或合并栏目。  </w:t>
      </w:r>
    </w:p>
    <w:p w14:paraId="4DCC0D56">
      <w:pPr>
        <w:jc w:val="left"/>
        <w:rPr>
          <w:rFonts w:ascii="宋体" w:hAnsi="宋体"/>
          <w:bCs/>
          <w:color w:val="auto"/>
          <w:szCs w:val="28"/>
        </w:rPr>
      </w:pPr>
    </w:p>
    <w:p w14:paraId="0C41C8E7">
      <w:pPr>
        <w:ind w:firstLine="4060" w:firstLineChars="1450"/>
        <w:rPr>
          <w:rFonts w:ascii="宋体" w:hAnsi="宋体"/>
          <w:bCs/>
          <w:color w:val="auto"/>
          <w:szCs w:val="28"/>
        </w:rPr>
      </w:pPr>
    </w:p>
    <w:p w14:paraId="27D8D33C">
      <w:pPr>
        <w:ind w:firstLine="4060" w:firstLineChars="1450"/>
        <w:rPr>
          <w:rFonts w:ascii="宋体" w:hAnsi="宋体"/>
          <w:bCs/>
          <w:color w:val="auto"/>
          <w:szCs w:val="28"/>
        </w:rPr>
      </w:pPr>
    </w:p>
    <w:p w14:paraId="4A719BA4">
      <w:pPr>
        <w:ind w:firstLine="4060" w:firstLineChars="1450"/>
        <w:rPr>
          <w:rFonts w:ascii="宋体" w:hAnsi="宋体"/>
          <w:bCs/>
          <w:color w:val="auto"/>
          <w:szCs w:val="28"/>
        </w:rPr>
      </w:pPr>
    </w:p>
    <w:p w14:paraId="280C698F">
      <w:pPr>
        <w:ind w:firstLine="4060" w:firstLineChars="1450"/>
        <w:rPr>
          <w:rFonts w:ascii="宋体" w:hAnsi="宋体"/>
          <w:bCs/>
          <w:color w:val="auto"/>
          <w:szCs w:val="28"/>
        </w:rPr>
      </w:pPr>
    </w:p>
    <w:p w14:paraId="5C75820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4YmQ1MjIxMDEzYzQyZWFlMGNkZDk5YzdkMTM3OWUifQ=="/>
  </w:docVars>
  <w:rsids>
    <w:rsidRoot w:val="45EC19FD"/>
    <w:rsid w:val="45EC1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0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  <w:style w:type="paragraph" w:styleId="3">
    <w:name w:val="Body Text Indent"/>
    <w:basedOn w:val="1"/>
    <w:qFormat/>
    <w:uiPriority w:val="0"/>
    <w:pPr>
      <w:spacing w:line="700" w:lineRule="exact"/>
      <w:ind w:left="960"/>
    </w:pPr>
    <w:rPr>
      <w:sz w:val="44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2024-10-31T09:24:00Z</dcterms:created>
  <dc:creator>严雪梅</dc:creator>
  <cp:lastModifiedBy>严雪梅</cp:lastModifiedBy>
  <dcterms:modified xsi:type="dcterms:W3CDTF">2024-10-31T09:24:25Z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08B7DF9C359549789CA0075E82833D48_11</vt:lpwstr>
  </property>
</Properties>
</file>