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8DA6C4">
      <w:pPr>
        <w:jc w:val="center"/>
        <w:rPr>
          <w:rFonts w:hint="eastAsia" w:ascii="方正小标宋_GBK" w:eastAsia="方正小标宋_GBK"/>
          <w:color w:val="auto"/>
          <w:sz w:val="36"/>
          <w:szCs w:val="36"/>
        </w:rPr>
      </w:pPr>
      <w:r>
        <w:rPr>
          <w:rFonts w:hint="eastAsia" w:ascii="方正小标宋_GBK" w:eastAsia="方正小标宋_GBK"/>
          <w:color w:val="auto"/>
          <w:sz w:val="36"/>
          <w:szCs w:val="36"/>
        </w:rPr>
        <w:t>重庆市江津区中医院医用耗材购销合同</w:t>
      </w:r>
    </w:p>
    <w:p w14:paraId="27EB542E">
      <w:pPr>
        <w:spacing w:line="240" w:lineRule="exact"/>
        <w:rPr>
          <w:rFonts w:hint="eastAsia"/>
          <w:color w:val="auto"/>
          <w:sz w:val="10"/>
          <w:szCs w:val="10"/>
        </w:rPr>
      </w:pPr>
    </w:p>
    <w:p w14:paraId="5FFAB1E9">
      <w:pPr>
        <w:rPr>
          <w:rFonts w:hint="eastAsia" w:ascii="方正仿宋_GBK" w:eastAsia="方正仿宋_GBK"/>
          <w:color w:val="auto"/>
          <w:sz w:val="32"/>
          <w:szCs w:val="32"/>
        </w:rPr>
      </w:pPr>
      <w:r>
        <w:rPr>
          <w:rFonts w:hint="eastAsia" w:ascii="方正仿宋_GBK" w:eastAsia="方正仿宋_GBK"/>
          <w:color w:val="auto"/>
          <w:sz w:val="32"/>
          <w:szCs w:val="32"/>
        </w:rPr>
        <w:t>甲方：重庆市江津区中医院</w:t>
      </w:r>
    </w:p>
    <w:p w14:paraId="32D69712">
      <w:pPr>
        <w:rPr>
          <w:rFonts w:hint="eastAsia" w:ascii="方正仿宋_GBK" w:eastAsia="方正仿宋_GBK"/>
          <w:color w:val="auto"/>
          <w:sz w:val="32"/>
          <w:szCs w:val="32"/>
        </w:rPr>
      </w:pPr>
      <w:r>
        <w:rPr>
          <w:rFonts w:hint="eastAsia" w:ascii="方正仿宋_GBK" w:eastAsia="方正仿宋_GBK"/>
          <w:color w:val="auto"/>
          <w:sz w:val="32"/>
          <w:szCs w:val="32"/>
        </w:rPr>
        <w:t xml:space="preserve">乙方 : </w:t>
      </w:r>
    </w:p>
    <w:p w14:paraId="39088EB8">
      <w:pPr>
        <w:ind w:firstLine="640" w:firstLineChars="200"/>
        <w:rPr>
          <w:rFonts w:hint="eastAsia" w:ascii="方正仿宋_GBK" w:eastAsia="方正仿宋_GBK"/>
          <w:color w:val="auto"/>
          <w:sz w:val="32"/>
          <w:szCs w:val="32"/>
        </w:rPr>
      </w:pPr>
      <w:r>
        <w:rPr>
          <w:rFonts w:hint="eastAsia" w:ascii="方正仿宋_GBK" w:eastAsia="方正仿宋_GBK"/>
          <w:color w:val="auto"/>
          <w:sz w:val="32"/>
          <w:szCs w:val="32"/>
        </w:rPr>
        <w:t>为进一步加强医用耗材的购销管理，严格执行采购程序，规范采购工作，确保产品质量，保证临床医疗安全，根据本次公开采购结果，甲、乙双方在平等、互信、互利的基础上，达成如下供货协议：</w:t>
      </w:r>
    </w:p>
    <w:p w14:paraId="1F9DCEB9">
      <w:pPr>
        <w:ind w:firstLine="640" w:firstLineChars="200"/>
        <w:rPr>
          <w:rFonts w:hint="eastAsia" w:ascii="方正仿宋_GBK" w:eastAsia="方正仿宋_GBK"/>
          <w:color w:val="auto"/>
          <w:sz w:val="32"/>
          <w:szCs w:val="32"/>
        </w:rPr>
      </w:pPr>
      <w:r>
        <w:rPr>
          <w:rFonts w:hint="eastAsia" w:ascii="方正仿宋_GBK" w:eastAsia="方正仿宋_GBK"/>
          <w:color w:val="auto"/>
          <w:sz w:val="32"/>
          <w:szCs w:val="32"/>
        </w:rPr>
        <w:t>一、供货范围、品名及价格</w:t>
      </w:r>
    </w:p>
    <w:p w14:paraId="15044DAF">
      <w:pPr>
        <w:ind w:firstLine="640" w:firstLineChars="200"/>
        <w:rPr>
          <w:rFonts w:hint="eastAsia" w:ascii="方正仿宋_GBK" w:eastAsia="方正仿宋_GBK"/>
          <w:color w:val="auto"/>
          <w:sz w:val="32"/>
          <w:szCs w:val="32"/>
        </w:rPr>
      </w:pPr>
      <w:r>
        <w:rPr>
          <w:rFonts w:hint="eastAsia" w:ascii="方正仿宋_GBK" w:eastAsia="方正仿宋_GBK"/>
          <w:color w:val="auto"/>
          <w:sz w:val="32"/>
          <w:szCs w:val="32"/>
        </w:rPr>
        <w:t>乙方为甲方提供各类耗材共计     种。(品名、规格、产地、价格见附表)</w:t>
      </w:r>
    </w:p>
    <w:p w14:paraId="7B075F5D">
      <w:pPr>
        <w:ind w:firstLine="640" w:firstLineChars="200"/>
        <w:rPr>
          <w:rFonts w:hint="eastAsia" w:ascii="方正仿宋_GBK" w:eastAsia="方正仿宋_GBK"/>
          <w:color w:val="auto"/>
          <w:sz w:val="32"/>
          <w:szCs w:val="32"/>
        </w:rPr>
      </w:pPr>
      <w:r>
        <w:rPr>
          <w:rFonts w:hint="eastAsia" w:ascii="方正仿宋_GBK" w:eastAsia="方正仿宋_GBK"/>
          <w:color w:val="auto"/>
          <w:sz w:val="32"/>
          <w:szCs w:val="32"/>
        </w:rPr>
        <w:t>二、交货时间、地点与需求</w:t>
      </w:r>
    </w:p>
    <w:p w14:paraId="49A74F82">
      <w:pPr>
        <w:ind w:firstLine="640" w:firstLineChars="200"/>
        <w:rPr>
          <w:rFonts w:hint="eastAsia" w:ascii="方正仿宋_GBK" w:eastAsia="方正仿宋_GBK"/>
          <w:color w:val="auto"/>
          <w:sz w:val="32"/>
          <w:szCs w:val="32"/>
        </w:rPr>
      </w:pPr>
      <w:r>
        <w:rPr>
          <w:rFonts w:hint="eastAsia" w:ascii="方正仿宋_GBK" w:eastAsia="方正仿宋_GBK"/>
          <w:color w:val="auto"/>
          <w:sz w:val="32"/>
          <w:szCs w:val="32"/>
        </w:rPr>
        <w:t>1.甲方采购科室下达月采购计划后，乙方应在10天内供货到位，急诊或急救耗材必须保证随时下达计划随时供货，不得因供货不及时影响甲方正常医疗工作。</w:t>
      </w:r>
    </w:p>
    <w:p w14:paraId="1B6BE7EA">
      <w:pPr>
        <w:ind w:firstLine="640" w:firstLineChars="200"/>
        <w:rPr>
          <w:rFonts w:hint="eastAsia" w:ascii="方正仿宋_GBK" w:eastAsia="方正仿宋_GBK"/>
          <w:color w:val="auto"/>
          <w:sz w:val="32"/>
          <w:szCs w:val="32"/>
        </w:rPr>
      </w:pPr>
      <w:r>
        <w:rPr>
          <w:rFonts w:hint="eastAsia" w:ascii="方正仿宋_GBK" w:eastAsia="方正仿宋_GBK"/>
          <w:color w:val="auto"/>
          <w:sz w:val="32"/>
          <w:szCs w:val="32"/>
        </w:rPr>
        <w:t>2.乙方所供医用耗材或试剂必须事先送达甲方库房办理验收入库手续。医院非常规备库材料和非正常上班时间的急诊、急救(含手术)材料的供货，送货单必须由使用科室主任或负责人签收后再办理入库手续。</w:t>
      </w:r>
    </w:p>
    <w:p w14:paraId="27405446">
      <w:pPr>
        <w:ind w:firstLine="640" w:firstLineChars="200"/>
        <w:rPr>
          <w:rFonts w:hint="eastAsia" w:ascii="方正仿宋_GBK" w:eastAsia="方正仿宋_GBK"/>
          <w:color w:val="auto"/>
          <w:sz w:val="32"/>
          <w:szCs w:val="32"/>
        </w:rPr>
      </w:pPr>
      <w:r>
        <w:rPr>
          <w:rFonts w:hint="eastAsia" w:ascii="方正仿宋_GBK" w:eastAsia="方正仿宋_GBK"/>
          <w:color w:val="auto"/>
          <w:sz w:val="32"/>
          <w:szCs w:val="32"/>
        </w:rPr>
        <w:t>3.医用耗材或试剂的运达所产生的一切费用由乙方负责。运输途中的质量安全问题，由乙方负责。</w:t>
      </w:r>
    </w:p>
    <w:p w14:paraId="45E43E14">
      <w:pPr>
        <w:ind w:firstLine="640" w:firstLineChars="200"/>
        <w:rPr>
          <w:rFonts w:hint="eastAsia" w:ascii="方正仿宋_GBK" w:eastAsia="方正仿宋_GBK"/>
          <w:color w:val="auto"/>
          <w:sz w:val="32"/>
          <w:szCs w:val="32"/>
        </w:rPr>
      </w:pPr>
      <w:r>
        <w:rPr>
          <w:rFonts w:hint="eastAsia" w:ascii="方正仿宋_GBK" w:eastAsia="方正仿宋_GBK"/>
          <w:color w:val="auto"/>
          <w:sz w:val="32"/>
          <w:szCs w:val="32"/>
        </w:rPr>
        <w:t>三、资质保证</w:t>
      </w:r>
    </w:p>
    <w:p w14:paraId="41FD9504">
      <w:pPr>
        <w:ind w:firstLine="480" w:firstLineChars="150"/>
        <w:rPr>
          <w:rFonts w:hint="eastAsia" w:ascii="方正仿宋_GBK" w:eastAsia="方正仿宋_GBK"/>
          <w:color w:val="auto"/>
          <w:sz w:val="32"/>
          <w:szCs w:val="32"/>
        </w:rPr>
      </w:pPr>
      <w:r>
        <w:rPr>
          <w:rFonts w:hint="eastAsia" w:ascii="方正仿宋_GBK" w:eastAsia="方正仿宋_GBK"/>
          <w:color w:val="auto"/>
          <w:sz w:val="32"/>
          <w:szCs w:val="32"/>
        </w:rPr>
        <w:t>乙方提供的医用耗材必须符合国家医用耗材质量标准，并具有：1．医疗器械生产企业许可证；2．医疗器械注册证(含注册登记表)； 3．委托授权书(供应商为厂家则不需要)；4．医疗器械经营企业许可证； 5．生产企业及经营企业法人营业执照（三证合一）。</w:t>
      </w:r>
    </w:p>
    <w:p w14:paraId="0F384C04">
      <w:pPr>
        <w:ind w:firstLine="640" w:firstLineChars="200"/>
        <w:rPr>
          <w:rFonts w:hint="eastAsia" w:ascii="方正仿宋_GBK" w:eastAsia="方正仿宋_GBK"/>
          <w:color w:val="auto"/>
          <w:sz w:val="32"/>
          <w:szCs w:val="32"/>
        </w:rPr>
      </w:pPr>
      <w:r>
        <w:rPr>
          <w:rFonts w:hint="eastAsia" w:ascii="方正仿宋_GBK" w:eastAsia="方正仿宋_GBK"/>
          <w:color w:val="auto"/>
          <w:sz w:val="32"/>
          <w:szCs w:val="32"/>
        </w:rPr>
        <w:t>进口医用耗材须有进口医用耗材注册证和同一产品、同一型号但不同批次的口岸药检所的抽样检验报告书。乙方所提供的医用耗材的有效期自货物通过最终验收之日起计算，且有效期限不得低于1年；若效期为1年的，则有效期限不得低于6个月；乙方应积极协助甲方退换近效期产品。若在有效期内出现质量问题，要按质量承诺，由乙方负责退货并承担因此而导致的经济和法律责任。</w:t>
      </w:r>
    </w:p>
    <w:p w14:paraId="010AD030">
      <w:pPr>
        <w:ind w:firstLine="640" w:firstLineChars="200"/>
        <w:rPr>
          <w:rFonts w:hint="eastAsia" w:ascii="方正仿宋_GBK" w:eastAsia="方正仿宋_GBK"/>
          <w:color w:val="auto"/>
          <w:sz w:val="32"/>
          <w:szCs w:val="32"/>
        </w:rPr>
      </w:pPr>
      <w:r>
        <w:rPr>
          <w:rFonts w:hint="eastAsia" w:ascii="方正仿宋_GBK" w:eastAsia="方正仿宋_GBK"/>
          <w:color w:val="auto"/>
          <w:sz w:val="32"/>
          <w:szCs w:val="32"/>
        </w:rPr>
        <w:t>四、付款方式</w:t>
      </w:r>
    </w:p>
    <w:p w14:paraId="6A97A1FB">
      <w:pPr>
        <w:widowControl/>
        <w:spacing w:line="600" w:lineRule="exact"/>
        <w:ind w:firstLine="640" w:firstLineChars="200"/>
        <w:jc w:val="left"/>
        <w:rPr>
          <w:rFonts w:hint="eastAsia" w:ascii="方正仿宋_GBK" w:eastAsia="方正仿宋_GBK"/>
          <w:color w:val="auto"/>
          <w:sz w:val="32"/>
          <w:szCs w:val="32"/>
        </w:rPr>
      </w:pPr>
      <w:r>
        <w:rPr>
          <w:rFonts w:hint="eastAsia" w:ascii="方正仿宋_GBK" w:eastAsia="方正仿宋_GBK"/>
          <w:color w:val="auto"/>
          <w:sz w:val="32"/>
          <w:szCs w:val="32"/>
        </w:rPr>
        <w:t>乙方按正常途径供货并办理入库手续后，甲方凭乙方开具的发票，按医院财务规定的程序办理。</w:t>
      </w:r>
    </w:p>
    <w:p w14:paraId="2999934A">
      <w:pPr>
        <w:ind w:firstLine="640" w:firstLineChars="200"/>
        <w:rPr>
          <w:rFonts w:hint="eastAsia" w:ascii="方正仿宋_GBK" w:eastAsia="方正仿宋_GBK"/>
          <w:color w:val="auto"/>
          <w:sz w:val="32"/>
          <w:szCs w:val="32"/>
        </w:rPr>
      </w:pPr>
      <w:r>
        <w:rPr>
          <w:rFonts w:hint="eastAsia" w:ascii="方正仿宋_GBK" w:eastAsia="方正仿宋_GBK"/>
          <w:color w:val="auto"/>
          <w:sz w:val="32"/>
          <w:szCs w:val="32"/>
        </w:rPr>
        <w:t>五、双方责任</w:t>
      </w:r>
    </w:p>
    <w:p w14:paraId="0C88CD3C">
      <w:pPr>
        <w:ind w:firstLine="640" w:firstLineChars="200"/>
        <w:rPr>
          <w:rFonts w:hint="eastAsia" w:ascii="方正仿宋_GBK" w:eastAsia="方正仿宋_GBK"/>
          <w:color w:val="auto"/>
          <w:sz w:val="32"/>
          <w:szCs w:val="32"/>
        </w:rPr>
      </w:pPr>
      <w:r>
        <w:rPr>
          <w:rFonts w:hint="eastAsia" w:ascii="方正仿宋_GBK" w:eastAsia="方正仿宋_GBK"/>
          <w:color w:val="auto"/>
          <w:sz w:val="32"/>
          <w:szCs w:val="32"/>
        </w:rPr>
        <w:t>1．乙方保证所供医用耗材或试剂的相关资质证照齐备、有效，并符合《国家医疗器械管理条例》；相关资证到期前一月必须及时到甲方采购科室办理更新备案，否则甲方有权到期后停用该产品。</w:t>
      </w:r>
    </w:p>
    <w:p w14:paraId="264C5F8D">
      <w:pPr>
        <w:ind w:firstLine="640" w:firstLineChars="200"/>
        <w:rPr>
          <w:rFonts w:hint="eastAsia" w:ascii="方正仿宋_GBK" w:eastAsia="方正仿宋_GBK"/>
          <w:color w:val="auto"/>
          <w:sz w:val="32"/>
          <w:szCs w:val="32"/>
        </w:rPr>
      </w:pPr>
      <w:r>
        <w:rPr>
          <w:rFonts w:hint="eastAsia" w:ascii="方正仿宋_GBK" w:eastAsia="方正仿宋_GBK"/>
          <w:color w:val="auto"/>
          <w:sz w:val="32"/>
          <w:szCs w:val="32"/>
        </w:rPr>
        <w:t>2．乙方保证所供医用耗材符合政府相关采购、销售管理规定。</w:t>
      </w:r>
    </w:p>
    <w:p w14:paraId="2B42FF81">
      <w:pPr>
        <w:ind w:firstLine="640" w:firstLineChars="200"/>
        <w:rPr>
          <w:rFonts w:hint="eastAsia" w:ascii="方正仿宋_GBK" w:eastAsia="方正仿宋_GBK"/>
          <w:color w:val="auto"/>
          <w:sz w:val="32"/>
          <w:szCs w:val="32"/>
        </w:rPr>
      </w:pPr>
      <w:r>
        <w:rPr>
          <w:rFonts w:hint="eastAsia" w:ascii="方正仿宋_GBK" w:eastAsia="方正仿宋_GBK"/>
          <w:color w:val="auto"/>
          <w:sz w:val="32"/>
          <w:szCs w:val="32"/>
        </w:rPr>
        <w:t>3．乙方保证所供医用耗材为符合国家医用耗材质量标准的合格产品，确保临床医疗安全。</w:t>
      </w:r>
    </w:p>
    <w:p w14:paraId="3BB0DBD6">
      <w:pPr>
        <w:widowControl/>
        <w:jc w:val="left"/>
        <w:rPr>
          <w:rFonts w:hint="eastAsia" w:ascii="方正仿宋_GBK" w:eastAsia="方正仿宋_GBK"/>
          <w:color w:val="auto"/>
          <w:sz w:val="32"/>
          <w:szCs w:val="32"/>
        </w:rPr>
      </w:pPr>
      <w:r>
        <w:rPr>
          <w:rFonts w:hint="eastAsia" w:ascii="方正仿宋_GBK" w:eastAsia="方正仿宋_GBK"/>
          <w:color w:val="auto"/>
          <w:sz w:val="32"/>
          <w:szCs w:val="32"/>
        </w:rPr>
        <w:t xml:space="preserve">     4．乙方保证所供医用耗材提供的医保流水码准确无误，若因医保流水码错误被查处，所有后果全部由乙方承担。</w:t>
      </w:r>
    </w:p>
    <w:p w14:paraId="78AB7637">
      <w:pPr>
        <w:ind w:firstLine="640" w:firstLineChars="200"/>
        <w:rPr>
          <w:rFonts w:hint="eastAsia" w:ascii="方正仿宋_GBK" w:eastAsia="方正仿宋_GBK"/>
          <w:color w:val="auto"/>
          <w:sz w:val="32"/>
          <w:szCs w:val="32"/>
        </w:rPr>
      </w:pPr>
      <w:r>
        <w:rPr>
          <w:rFonts w:hint="eastAsia" w:ascii="方正仿宋_GBK" w:eastAsia="方正仿宋_GBK"/>
          <w:color w:val="auto"/>
          <w:sz w:val="32"/>
          <w:szCs w:val="32"/>
        </w:rPr>
        <w:t>5．乙方应出具符合国家税法规定的正规、有效税务发票。</w:t>
      </w:r>
    </w:p>
    <w:p w14:paraId="65F683C2">
      <w:pPr>
        <w:ind w:firstLine="640" w:firstLineChars="200"/>
        <w:rPr>
          <w:rFonts w:hint="eastAsia" w:ascii="方正仿宋_GBK" w:eastAsia="方正仿宋_GBK"/>
          <w:color w:val="auto"/>
          <w:sz w:val="32"/>
          <w:szCs w:val="32"/>
        </w:rPr>
      </w:pPr>
      <w:r>
        <w:rPr>
          <w:rFonts w:hint="eastAsia" w:ascii="方正仿宋_GBK" w:eastAsia="方正仿宋_GBK"/>
          <w:color w:val="auto"/>
          <w:sz w:val="32"/>
          <w:szCs w:val="32"/>
        </w:rPr>
        <w:t>6．乙方必须保证所供产品价格不高于重庆市药品交易中心挂网价格。</w:t>
      </w:r>
    </w:p>
    <w:p w14:paraId="4727DADF">
      <w:pPr>
        <w:ind w:firstLine="640" w:firstLineChars="200"/>
        <w:rPr>
          <w:rFonts w:hint="eastAsia" w:ascii="方正仿宋_GBK" w:eastAsia="方正仿宋_GBK"/>
          <w:color w:val="auto"/>
          <w:sz w:val="32"/>
          <w:szCs w:val="32"/>
        </w:rPr>
      </w:pPr>
      <w:r>
        <w:rPr>
          <w:rFonts w:hint="eastAsia" w:ascii="方正仿宋_GBK" w:eastAsia="方正仿宋_GBK"/>
          <w:color w:val="auto"/>
          <w:sz w:val="32"/>
          <w:szCs w:val="32"/>
        </w:rPr>
        <w:t>7．乙方须备足货源，确保按上述时限要求及时供货、不延误甲方临床医疗工作。</w:t>
      </w:r>
    </w:p>
    <w:p w14:paraId="558D3947">
      <w:pPr>
        <w:ind w:firstLine="640" w:firstLineChars="200"/>
        <w:rPr>
          <w:rFonts w:hint="eastAsia" w:ascii="方正仿宋_GBK" w:eastAsia="方正仿宋_GBK"/>
          <w:color w:val="auto"/>
          <w:sz w:val="32"/>
          <w:szCs w:val="32"/>
        </w:rPr>
      </w:pPr>
      <w:r>
        <w:rPr>
          <w:rFonts w:hint="eastAsia" w:ascii="方正仿宋_GBK" w:eastAsia="方正仿宋_GBK"/>
          <w:color w:val="auto"/>
          <w:sz w:val="32"/>
          <w:szCs w:val="32"/>
        </w:rPr>
        <w:t>8．甲方应及时办理乙方货款的支付事宜。</w:t>
      </w:r>
    </w:p>
    <w:p w14:paraId="7636606D">
      <w:pPr>
        <w:ind w:firstLine="640" w:firstLineChars="200"/>
        <w:rPr>
          <w:rFonts w:hint="eastAsia" w:ascii="方正仿宋_GBK" w:eastAsia="方正仿宋_GBK"/>
          <w:color w:val="auto"/>
          <w:sz w:val="32"/>
          <w:szCs w:val="32"/>
        </w:rPr>
      </w:pPr>
      <w:r>
        <w:rPr>
          <w:rFonts w:hint="eastAsia" w:ascii="方正仿宋_GBK" w:eastAsia="方正仿宋_GBK"/>
          <w:color w:val="auto"/>
          <w:sz w:val="32"/>
          <w:szCs w:val="32"/>
        </w:rPr>
        <w:t>六、违约责任</w:t>
      </w:r>
    </w:p>
    <w:p w14:paraId="4FAF0D0D">
      <w:pPr>
        <w:ind w:firstLine="640" w:firstLineChars="200"/>
        <w:rPr>
          <w:rFonts w:hint="eastAsia" w:ascii="方正仿宋_GBK" w:eastAsia="方正仿宋_GBK"/>
          <w:color w:val="auto"/>
          <w:sz w:val="32"/>
          <w:szCs w:val="32"/>
        </w:rPr>
      </w:pPr>
      <w:r>
        <w:rPr>
          <w:rFonts w:hint="eastAsia" w:ascii="方正仿宋_GBK" w:eastAsia="方正仿宋_GBK"/>
          <w:color w:val="auto"/>
          <w:sz w:val="32"/>
          <w:szCs w:val="32"/>
        </w:rPr>
        <w:t>1．乙方供货时，如未履行上述相关责任，甲方有权终止本供货协议，如由此导致甲方被国家相关行政部门查处，乙方须承担相关法律和经济责任，并承担由此给甲方造成的经济损失，甲方有权从应付货款中扣除。</w:t>
      </w:r>
    </w:p>
    <w:p w14:paraId="5C11650B">
      <w:pPr>
        <w:ind w:firstLine="640" w:firstLineChars="200"/>
        <w:rPr>
          <w:rFonts w:hint="eastAsia" w:ascii="方正仿宋_GBK" w:eastAsia="方正仿宋_GBK"/>
          <w:color w:val="auto"/>
          <w:sz w:val="32"/>
          <w:szCs w:val="32"/>
        </w:rPr>
      </w:pPr>
      <w:r>
        <w:rPr>
          <w:rFonts w:hint="eastAsia" w:ascii="方正仿宋_GBK" w:eastAsia="方正仿宋_GBK"/>
          <w:color w:val="auto"/>
          <w:sz w:val="32"/>
          <w:szCs w:val="32"/>
        </w:rPr>
        <w:t>2．乙方如逾期供货给甲方临床医疗工作造成不良影响或后果时，甲方有权终止与乙方的供货业务关系。</w:t>
      </w:r>
    </w:p>
    <w:p w14:paraId="5C550507">
      <w:pPr>
        <w:ind w:firstLine="640" w:firstLineChars="200"/>
        <w:rPr>
          <w:rFonts w:hint="eastAsia" w:ascii="方正仿宋_GBK" w:eastAsia="方正仿宋_GBK"/>
          <w:color w:val="auto"/>
          <w:sz w:val="32"/>
          <w:szCs w:val="32"/>
        </w:rPr>
      </w:pPr>
      <w:r>
        <w:rPr>
          <w:rFonts w:hint="eastAsia" w:ascii="方正仿宋_GBK" w:eastAsia="方正仿宋_GBK"/>
          <w:color w:val="auto"/>
          <w:sz w:val="32"/>
          <w:szCs w:val="32"/>
        </w:rPr>
        <w:t>七、因质量原因而发生的争议，以医用耗材监督管理部门等合法机构做出的质量检验意见为准。</w:t>
      </w:r>
    </w:p>
    <w:p w14:paraId="40981DA2">
      <w:pPr>
        <w:ind w:firstLine="640" w:firstLineChars="200"/>
        <w:rPr>
          <w:rFonts w:hint="eastAsia" w:ascii="方正仿宋_GBK" w:eastAsia="方正仿宋_GBK"/>
          <w:color w:val="auto"/>
          <w:sz w:val="32"/>
          <w:szCs w:val="32"/>
        </w:rPr>
      </w:pPr>
      <w:r>
        <w:rPr>
          <w:rFonts w:hint="eastAsia" w:ascii="方正仿宋_GBK" w:eastAsia="方正仿宋_GBK"/>
          <w:color w:val="auto"/>
          <w:sz w:val="32"/>
          <w:szCs w:val="32"/>
        </w:rPr>
        <w:t>八、本供货协议有效期为壹年：即从</w:t>
      </w:r>
      <w:r>
        <w:rPr>
          <w:rFonts w:hint="eastAsia" w:ascii="方正仿宋_GBK" w:eastAsia="方正仿宋_GBK"/>
          <w:color w:val="auto"/>
          <w:sz w:val="32"/>
          <w:szCs w:val="32"/>
          <w:u w:val="single"/>
        </w:rPr>
        <w:t xml:space="preserve">      </w:t>
      </w:r>
      <w:r>
        <w:rPr>
          <w:rFonts w:hint="eastAsia" w:ascii="方正仿宋_GBK" w:eastAsia="方正仿宋_GBK"/>
          <w:color w:val="auto"/>
          <w:sz w:val="32"/>
          <w:szCs w:val="32"/>
        </w:rPr>
        <w:t>年</w:t>
      </w:r>
      <w:r>
        <w:rPr>
          <w:rFonts w:hint="eastAsia" w:ascii="方正仿宋_GBK" w:eastAsia="方正仿宋_GBK"/>
          <w:color w:val="auto"/>
          <w:sz w:val="32"/>
          <w:szCs w:val="32"/>
          <w:u w:val="single"/>
        </w:rPr>
        <w:t xml:space="preserve">     </w:t>
      </w:r>
      <w:r>
        <w:rPr>
          <w:rFonts w:hint="eastAsia" w:ascii="方正仿宋_GBK" w:eastAsia="方正仿宋_GBK"/>
          <w:color w:val="auto"/>
          <w:sz w:val="32"/>
          <w:szCs w:val="32"/>
        </w:rPr>
        <w:t>月</w:t>
      </w:r>
      <w:r>
        <w:rPr>
          <w:rFonts w:hint="eastAsia" w:ascii="方正仿宋_GBK" w:eastAsia="方正仿宋_GBK"/>
          <w:color w:val="auto"/>
          <w:sz w:val="32"/>
          <w:szCs w:val="32"/>
          <w:u w:val="single"/>
        </w:rPr>
        <w:t xml:space="preserve">    </w:t>
      </w:r>
      <w:r>
        <w:rPr>
          <w:rFonts w:hint="eastAsia" w:ascii="方正仿宋_GBK" w:eastAsia="方正仿宋_GBK"/>
          <w:color w:val="auto"/>
          <w:sz w:val="32"/>
          <w:szCs w:val="32"/>
        </w:rPr>
        <w:t>日起至</w:t>
      </w:r>
      <w:r>
        <w:rPr>
          <w:rFonts w:hint="eastAsia" w:ascii="方正仿宋_GBK" w:eastAsia="方正仿宋_GBK"/>
          <w:color w:val="auto"/>
          <w:sz w:val="32"/>
          <w:szCs w:val="32"/>
          <w:u w:val="single"/>
        </w:rPr>
        <w:t xml:space="preserve">    </w:t>
      </w:r>
      <w:r>
        <w:rPr>
          <w:rFonts w:hint="eastAsia" w:ascii="方正仿宋_GBK" w:eastAsia="方正仿宋_GBK"/>
          <w:color w:val="auto"/>
          <w:sz w:val="32"/>
          <w:szCs w:val="32"/>
        </w:rPr>
        <w:t>年</w:t>
      </w:r>
      <w:r>
        <w:rPr>
          <w:rFonts w:hint="eastAsia" w:ascii="方正仿宋_GBK" w:eastAsia="方正仿宋_GBK"/>
          <w:color w:val="auto"/>
          <w:sz w:val="32"/>
          <w:szCs w:val="32"/>
          <w:u w:val="single"/>
        </w:rPr>
        <w:t xml:space="preserve">    </w:t>
      </w:r>
      <w:r>
        <w:rPr>
          <w:rFonts w:hint="eastAsia" w:ascii="方正仿宋_GBK" w:eastAsia="方正仿宋_GBK"/>
          <w:color w:val="auto"/>
          <w:sz w:val="32"/>
          <w:szCs w:val="32"/>
        </w:rPr>
        <w:t>月</w:t>
      </w:r>
      <w:r>
        <w:rPr>
          <w:rFonts w:hint="eastAsia" w:ascii="方正仿宋_GBK" w:eastAsia="方正仿宋_GBK"/>
          <w:color w:val="auto"/>
          <w:sz w:val="32"/>
          <w:szCs w:val="32"/>
          <w:u w:val="single"/>
        </w:rPr>
        <w:t xml:space="preserve">   </w:t>
      </w:r>
      <w:r>
        <w:rPr>
          <w:rFonts w:hint="eastAsia" w:ascii="方正仿宋_GBK" w:eastAsia="方正仿宋_GBK"/>
          <w:color w:val="auto"/>
          <w:sz w:val="32"/>
          <w:szCs w:val="32"/>
        </w:rPr>
        <w:t>日止。合同期满如双方无异议，本合同将自动延展，每一延展期为壹年。其间，每年根据药交所平台市场价格波动情况调整价格。</w:t>
      </w:r>
    </w:p>
    <w:p w14:paraId="52E648D8">
      <w:pPr>
        <w:ind w:firstLine="640" w:firstLineChars="200"/>
        <w:rPr>
          <w:rFonts w:hint="eastAsia" w:ascii="方正仿宋_GBK" w:eastAsia="方正仿宋_GBK"/>
          <w:color w:val="auto"/>
          <w:sz w:val="32"/>
          <w:szCs w:val="32"/>
        </w:rPr>
      </w:pPr>
      <w:r>
        <w:rPr>
          <w:rFonts w:hint="eastAsia" w:ascii="方正仿宋_GBK" w:eastAsia="方正仿宋_GBK"/>
          <w:color w:val="auto"/>
          <w:sz w:val="32"/>
          <w:szCs w:val="32"/>
        </w:rPr>
        <w:t>九、本协议未尽事宜，由双方协商解决，协商不成的，可向江津区人民法院提起诉讼。</w:t>
      </w:r>
    </w:p>
    <w:p w14:paraId="119CD24E">
      <w:pPr>
        <w:ind w:firstLine="640" w:firstLineChars="200"/>
        <w:rPr>
          <w:rFonts w:hint="eastAsia" w:ascii="方正仿宋_GBK" w:eastAsia="方正仿宋_GBK"/>
          <w:color w:val="auto"/>
          <w:sz w:val="32"/>
          <w:szCs w:val="32"/>
        </w:rPr>
      </w:pPr>
      <w:r>
        <w:rPr>
          <w:rFonts w:hint="eastAsia" w:ascii="方正仿宋_GBK" w:eastAsia="方正仿宋_GBK"/>
          <w:color w:val="auto"/>
          <w:sz w:val="32"/>
          <w:szCs w:val="32"/>
        </w:rPr>
        <w:t>十、本协议一式四份，甲、乙双方各执两份，均具有同等法律效力。</w:t>
      </w:r>
    </w:p>
    <w:p w14:paraId="2B2FE256">
      <w:pPr>
        <w:ind w:firstLine="640" w:firstLineChars="200"/>
        <w:rPr>
          <w:rFonts w:hint="eastAsia" w:ascii="方正仿宋_GBK" w:eastAsia="方正仿宋_GBK"/>
          <w:color w:val="auto"/>
          <w:sz w:val="32"/>
          <w:szCs w:val="32"/>
        </w:rPr>
      </w:pPr>
      <w:r>
        <w:rPr>
          <w:rFonts w:hint="eastAsia" w:ascii="方正仿宋_GBK" w:eastAsia="方正仿宋_GBK"/>
          <w:color w:val="auto"/>
          <w:sz w:val="32"/>
          <w:szCs w:val="32"/>
        </w:rPr>
        <w:t>十一、廉政责任：乙方如果在供货业务往来中，向甲方有关人员馈赠礼物、礼金、有价证券等，经甲方核实有权终止本协议并追究乙方相应法律责任，同时在未来三年时间内将不与乙方发生供货业务往来。乙方若在其它地方出现腐败问题，甲方有权终止本协议。</w:t>
      </w:r>
    </w:p>
    <w:p w14:paraId="78503FD7">
      <w:pPr>
        <w:ind w:firstLine="640" w:firstLineChars="200"/>
        <w:rPr>
          <w:rFonts w:hint="eastAsia" w:ascii="方正仿宋_GBK" w:eastAsia="方正仿宋_GBK"/>
          <w:color w:val="auto"/>
          <w:sz w:val="32"/>
          <w:szCs w:val="32"/>
        </w:rPr>
      </w:pPr>
      <w:r>
        <w:rPr>
          <w:rFonts w:hint="eastAsia" w:ascii="方正仿宋_GBK" w:eastAsia="方正仿宋_GBK"/>
          <w:color w:val="auto"/>
          <w:sz w:val="32"/>
          <w:szCs w:val="32"/>
        </w:rPr>
        <w:t>（以下无正文）</w:t>
      </w:r>
    </w:p>
    <w:p w14:paraId="24533578">
      <w:pPr>
        <w:widowControl/>
        <w:jc w:val="left"/>
        <w:rPr>
          <w:rFonts w:hint="eastAsia" w:ascii="方正仿宋_GBK" w:eastAsia="方正仿宋_GBK"/>
          <w:color w:val="auto"/>
          <w:sz w:val="32"/>
          <w:szCs w:val="32"/>
        </w:rPr>
      </w:pPr>
    </w:p>
    <w:p w14:paraId="645D05E1">
      <w:pPr>
        <w:widowControl/>
        <w:jc w:val="left"/>
        <w:rPr>
          <w:color w:val="auto"/>
        </w:rPr>
      </w:pPr>
    </w:p>
    <w:p w14:paraId="30321C98">
      <w:pPr>
        <w:ind w:left="5592" w:leftChars="15" w:hanging="5550" w:hangingChars="1850"/>
        <w:rPr>
          <w:rFonts w:hint="eastAsia" w:ascii="方正仿宋_GBK" w:eastAsia="方正仿宋_GBK"/>
          <w:color w:val="auto"/>
          <w:sz w:val="30"/>
          <w:szCs w:val="30"/>
        </w:rPr>
      </w:pPr>
      <w:r>
        <w:rPr>
          <w:rFonts w:hint="eastAsia" w:ascii="方正仿宋_GBK" w:eastAsia="方正仿宋_GBK"/>
          <w:color w:val="auto"/>
          <w:sz w:val="30"/>
          <w:szCs w:val="30"/>
        </w:rPr>
        <w:t>甲方：重庆市江津区中医院       乙方：</w:t>
      </w:r>
    </w:p>
    <w:p w14:paraId="0210A990">
      <w:pPr>
        <w:ind w:firstLine="600" w:firstLineChars="200"/>
        <w:rPr>
          <w:rFonts w:hint="eastAsia" w:ascii="方正仿宋_GBK" w:eastAsia="方正仿宋_GBK"/>
          <w:color w:val="auto"/>
          <w:sz w:val="30"/>
          <w:szCs w:val="30"/>
        </w:rPr>
      </w:pPr>
      <w:r>
        <w:rPr>
          <w:rFonts w:hint="eastAsia" w:ascii="方正仿宋_GBK" w:eastAsia="方正仿宋_GBK"/>
          <w:color w:val="auto"/>
          <w:sz w:val="30"/>
          <w:szCs w:val="30"/>
        </w:rPr>
        <w:t>(盖章)                                 (盖章)</w:t>
      </w:r>
    </w:p>
    <w:p w14:paraId="63D6D5DE">
      <w:pPr>
        <w:rPr>
          <w:rFonts w:hint="eastAsia" w:ascii="方正仿宋_GBK" w:eastAsia="方正仿宋_GBK"/>
          <w:color w:val="auto"/>
          <w:sz w:val="30"/>
          <w:szCs w:val="30"/>
        </w:rPr>
      </w:pPr>
      <w:r>
        <w:rPr>
          <w:rFonts w:hint="eastAsia" w:ascii="方正仿宋_GBK" w:eastAsia="方正仿宋_GBK"/>
          <w:color w:val="auto"/>
          <w:sz w:val="30"/>
          <w:szCs w:val="30"/>
        </w:rPr>
        <w:t>法定代表(或授权代表)：          法定代表(或授权代表)：</w:t>
      </w:r>
    </w:p>
    <w:p w14:paraId="59D30E72">
      <w:pPr>
        <w:widowControl/>
        <w:jc w:val="left"/>
        <w:rPr>
          <w:rFonts w:hint="eastAsia" w:ascii="方正仿宋_GBK" w:eastAsia="方正仿宋_GBK"/>
          <w:color w:val="auto"/>
          <w:sz w:val="30"/>
          <w:szCs w:val="30"/>
        </w:rPr>
      </w:pPr>
    </w:p>
    <w:p w14:paraId="0C9236CD">
      <w:pPr>
        <w:widowControl/>
        <w:jc w:val="left"/>
        <w:rPr>
          <w:rFonts w:hint="eastAsia" w:ascii="方正仿宋_GBK" w:eastAsia="方正仿宋_GBK"/>
          <w:color w:val="auto"/>
          <w:sz w:val="30"/>
          <w:szCs w:val="30"/>
        </w:rPr>
      </w:pPr>
      <w:r>
        <w:rPr>
          <w:rFonts w:hint="eastAsia" w:ascii="方正仿宋_GBK" w:eastAsia="方正仿宋_GBK"/>
          <w:color w:val="auto"/>
          <w:sz w:val="30"/>
          <w:szCs w:val="30"/>
        </w:rPr>
        <w:t xml:space="preserve">开户行：中国建设银行江津支行   开户行：                            </w:t>
      </w:r>
    </w:p>
    <w:p w14:paraId="4F624CBE">
      <w:pPr>
        <w:widowControl/>
        <w:jc w:val="left"/>
        <w:rPr>
          <w:rFonts w:hint="eastAsia" w:ascii="方正仿宋_GBK" w:eastAsia="方正仿宋_GBK"/>
          <w:color w:val="auto"/>
          <w:sz w:val="30"/>
          <w:szCs w:val="30"/>
        </w:rPr>
      </w:pPr>
      <w:r>
        <w:rPr>
          <w:rFonts w:hint="eastAsia" w:ascii="方正仿宋_GBK" w:eastAsia="方正仿宋_GBK"/>
          <w:color w:val="auto"/>
          <w:sz w:val="30"/>
          <w:szCs w:val="30"/>
        </w:rPr>
        <w:t xml:space="preserve">账号：50001133600050205655     账号：                              </w:t>
      </w:r>
    </w:p>
    <w:p w14:paraId="2F2A57A7">
      <w:pPr>
        <w:rPr>
          <w:rFonts w:hint="eastAsia" w:ascii="方正仿宋_GBK" w:eastAsia="方正仿宋_GBK"/>
          <w:color w:val="auto"/>
          <w:sz w:val="30"/>
          <w:szCs w:val="30"/>
        </w:rPr>
      </w:pPr>
      <w:r>
        <w:rPr>
          <w:rFonts w:hint="eastAsia" w:ascii="方正仿宋_GBK" w:eastAsia="方正仿宋_GBK"/>
          <w:color w:val="auto"/>
          <w:sz w:val="30"/>
          <w:szCs w:val="30"/>
        </w:rPr>
        <w:t>电 话：02361069436             电 话：</w:t>
      </w:r>
    </w:p>
    <w:p w14:paraId="54B99EBA">
      <w:pPr>
        <w:rPr>
          <w:rFonts w:hint="eastAsia" w:ascii="方正仿宋_GBK" w:eastAsia="方正仿宋_GBK"/>
          <w:color w:val="auto"/>
          <w:sz w:val="30"/>
          <w:szCs w:val="30"/>
        </w:rPr>
      </w:pPr>
      <w:r>
        <w:rPr>
          <w:rFonts w:hint="eastAsia" w:ascii="方正仿宋_GBK" w:eastAsia="方正仿宋_GBK"/>
          <w:color w:val="auto"/>
          <w:sz w:val="30"/>
          <w:szCs w:val="30"/>
        </w:rPr>
        <w:t xml:space="preserve">签订时间：    年  月  日       签订时间：    年  月  日 </w:t>
      </w:r>
    </w:p>
    <w:p w14:paraId="04D3E6A4">
      <w:pPr>
        <w:rPr>
          <w:rFonts w:hint="eastAsia" w:ascii="方正仿宋_GBK" w:eastAsia="方正仿宋_GBK"/>
          <w:color w:val="auto"/>
          <w:sz w:val="30"/>
          <w:szCs w:val="30"/>
        </w:rPr>
      </w:pPr>
    </w:p>
    <w:p w14:paraId="2C8187D4">
      <w:pPr>
        <w:jc w:val="center"/>
        <w:rPr>
          <w:rFonts w:ascii="方正小标宋_GBK" w:eastAsia="方正小标宋_GBK"/>
          <w:b/>
          <w:color w:val="auto"/>
          <w:sz w:val="36"/>
          <w:szCs w:val="36"/>
        </w:rPr>
      </w:pPr>
      <w:r>
        <w:rPr>
          <w:rFonts w:hint="eastAsia" w:ascii="方正小标宋_GBK" w:eastAsia="方正小标宋_GBK"/>
          <w:b/>
          <w:color w:val="auto"/>
          <w:sz w:val="36"/>
          <w:szCs w:val="36"/>
        </w:rPr>
        <w:t>重庆市江津区中医院医用耗材质量保证协议书</w:t>
      </w:r>
    </w:p>
    <w:p w14:paraId="305512CA">
      <w:pPr>
        <w:spacing w:line="240" w:lineRule="exact"/>
        <w:rPr>
          <w:color w:val="auto"/>
        </w:rPr>
      </w:pPr>
    </w:p>
    <w:p w14:paraId="53A58E26">
      <w:pPr>
        <w:spacing w:line="500" w:lineRule="exact"/>
        <w:rPr>
          <w:rFonts w:ascii="方正仿宋_GBK" w:eastAsia="方正仿宋_GBK"/>
          <w:color w:val="auto"/>
          <w:sz w:val="28"/>
          <w:szCs w:val="28"/>
        </w:rPr>
      </w:pPr>
      <w:r>
        <w:rPr>
          <w:rFonts w:hint="eastAsia" w:ascii="方正仿宋_GBK" w:eastAsia="方正仿宋_GBK"/>
          <w:color w:val="auto"/>
          <w:sz w:val="28"/>
          <w:szCs w:val="28"/>
        </w:rPr>
        <w:t>医疗机构(以下简称甲方)：  重庆市江津区中医院</w:t>
      </w:r>
    </w:p>
    <w:p w14:paraId="7C14D70D">
      <w:pPr>
        <w:spacing w:line="500" w:lineRule="exact"/>
        <w:rPr>
          <w:rFonts w:ascii="方正仿宋_GBK" w:eastAsia="方正仿宋_GBK"/>
          <w:color w:val="auto"/>
          <w:sz w:val="28"/>
          <w:szCs w:val="28"/>
        </w:rPr>
      </w:pPr>
      <w:r>
        <w:rPr>
          <w:rFonts w:hint="eastAsia" w:ascii="方正仿宋_GBK" w:eastAsia="方正仿宋_GBK"/>
          <w:color w:val="auto"/>
          <w:sz w:val="28"/>
          <w:szCs w:val="28"/>
        </w:rPr>
        <w:t xml:space="preserve">配送公司(以下简称乙方)：  </w:t>
      </w:r>
      <w:r>
        <w:rPr>
          <w:rFonts w:hint="eastAsia" w:ascii="方正仿宋_GBK" w:eastAsia="方正仿宋_GBK"/>
          <w:color w:val="auto"/>
          <w:sz w:val="28"/>
          <w:szCs w:val="28"/>
          <w:u w:val="single"/>
        </w:rPr>
        <w:t xml:space="preserve">                          </w:t>
      </w:r>
    </w:p>
    <w:p w14:paraId="64AA3FDF">
      <w:pPr>
        <w:spacing w:line="240" w:lineRule="exact"/>
        <w:rPr>
          <w:color w:val="auto"/>
        </w:rPr>
      </w:pPr>
    </w:p>
    <w:p w14:paraId="033B5439">
      <w:pPr>
        <w:spacing w:line="510" w:lineRule="exact"/>
        <w:ind w:firstLine="560" w:firstLineChars="200"/>
        <w:rPr>
          <w:rFonts w:ascii="方正仿宋_GBK" w:eastAsia="方正仿宋_GBK"/>
          <w:color w:val="auto"/>
          <w:sz w:val="28"/>
          <w:szCs w:val="28"/>
        </w:rPr>
      </w:pPr>
      <w:r>
        <w:rPr>
          <w:rFonts w:hint="eastAsia" w:ascii="方正仿宋_GBK" w:eastAsia="方正仿宋_GBK"/>
          <w:color w:val="auto"/>
          <w:sz w:val="28"/>
          <w:szCs w:val="28"/>
        </w:rPr>
        <w:t>为保证医用耗材质量，明确双方质量责任，根据《医疗器械监督管理条例》《医疗机构医用耗材管理办法》等相关法律法规要求。甲乙双方本着平等，合作的原则，签订本质量保证协议书。</w:t>
      </w:r>
    </w:p>
    <w:p w14:paraId="315451F3">
      <w:pPr>
        <w:spacing w:line="510" w:lineRule="exact"/>
        <w:ind w:firstLine="560" w:firstLineChars="200"/>
        <w:rPr>
          <w:rFonts w:ascii="方正仿宋_GBK" w:eastAsia="方正仿宋_GBK"/>
          <w:color w:val="auto"/>
          <w:sz w:val="28"/>
          <w:szCs w:val="28"/>
        </w:rPr>
      </w:pPr>
      <w:r>
        <w:rPr>
          <w:rFonts w:hint="eastAsia" w:ascii="方正仿宋_GBK" w:eastAsia="方正仿宋_GBK"/>
          <w:color w:val="auto"/>
          <w:sz w:val="28"/>
          <w:szCs w:val="28"/>
        </w:rPr>
        <w:t>第一条 甲方应遵守国家有关的法律法规，提供合法、有效资料向乙方进行备案，并对其真实、有效性负责。</w:t>
      </w:r>
    </w:p>
    <w:p w14:paraId="4108B449">
      <w:pPr>
        <w:spacing w:line="510" w:lineRule="exact"/>
        <w:ind w:firstLine="560" w:firstLineChars="200"/>
        <w:rPr>
          <w:rFonts w:ascii="方正仿宋_GBK" w:eastAsia="方正仿宋_GBK"/>
          <w:color w:val="auto"/>
          <w:sz w:val="28"/>
          <w:szCs w:val="28"/>
        </w:rPr>
      </w:pPr>
      <w:r>
        <w:rPr>
          <w:rFonts w:hint="eastAsia" w:ascii="方正仿宋_GBK" w:eastAsia="方正仿宋_GBK"/>
          <w:color w:val="auto"/>
          <w:sz w:val="28"/>
          <w:szCs w:val="28"/>
        </w:rPr>
        <w:t>1.《医疗机构执业许可证》《事业单位法人证书》复印件。</w:t>
      </w:r>
    </w:p>
    <w:p w14:paraId="793E8A78">
      <w:pPr>
        <w:spacing w:line="510" w:lineRule="exact"/>
        <w:ind w:firstLine="560" w:firstLineChars="200"/>
        <w:rPr>
          <w:rFonts w:ascii="方正仿宋_GBK" w:eastAsia="方正仿宋_GBK"/>
          <w:color w:val="auto"/>
          <w:sz w:val="28"/>
          <w:szCs w:val="28"/>
        </w:rPr>
      </w:pPr>
      <w:r>
        <w:rPr>
          <w:rFonts w:hint="eastAsia" w:ascii="方正仿宋_GBK" w:eastAsia="方正仿宋_GBK"/>
          <w:color w:val="auto"/>
          <w:sz w:val="28"/>
          <w:szCs w:val="28"/>
        </w:rPr>
        <w:t>2.甲方资质到期或变更，应一个月内将更新的资料提供给乙方。</w:t>
      </w:r>
    </w:p>
    <w:p w14:paraId="36C58D41">
      <w:pPr>
        <w:spacing w:line="510" w:lineRule="exact"/>
        <w:ind w:firstLine="560" w:firstLineChars="200"/>
        <w:rPr>
          <w:rFonts w:ascii="方正仿宋_GBK" w:eastAsia="方正仿宋_GBK"/>
          <w:color w:val="auto"/>
          <w:sz w:val="28"/>
          <w:szCs w:val="28"/>
        </w:rPr>
      </w:pPr>
      <w:r>
        <w:rPr>
          <w:rFonts w:hint="eastAsia" w:ascii="方正仿宋_GBK" w:eastAsia="方正仿宋_GBK"/>
          <w:color w:val="auto"/>
          <w:sz w:val="28"/>
          <w:szCs w:val="28"/>
        </w:rPr>
        <w:t>第二条 乙方作为合法的供货单位，应向甲方提供有效、合法资质，并对其真实性、有效性负责。</w:t>
      </w:r>
    </w:p>
    <w:p w14:paraId="23A34E76">
      <w:pPr>
        <w:spacing w:line="510" w:lineRule="exact"/>
        <w:ind w:firstLine="560" w:firstLineChars="200"/>
        <w:rPr>
          <w:rFonts w:ascii="方正仿宋_GBK" w:eastAsia="方正仿宋_GBK"/>
          <w:color w:val="auto"/>
          <w:sz w:val="28"/>
          <w:szCs w:val="28"/>
        </w:rPr>
      </w:pPr>
      <w:r>
        <w:rPr>
          <w:rFonts w:hint="eastAsia" w:ascii="方正仿宋_GBK" w:eastAsia="方正仿宋_GBK"/>
          <w:color w:val="auto"/>
          <w:sz w:val="28"/>
          <w:szCs w:val="28"/>
        </w:rPr>
        <w:t>1.加盖本企业鲜章的《医疗器械经营许可证》《营业执照》《第二类医疗器械经营备案凭证》；医用耗材生产企业的《医疗器械生产许可证》《营业执照》；医用耗材的器械注册证、开户户名、开户银行及账号，并对资料的真实有效性负责。</w:t>
      </w:r>
    </w:p>
    <w:p w14:paraId="62BB5DF2">
      <w:pPr>
        <w:spacing w:line="510" w:lineRule="exact"/>
        <w:ind w:firstLine="560" w:firstLineChars="200"/>
        <w:rPr>
          <w:rFonts w:ascii="方正仿宋_GBK" w:eastAsia="方正仿宋_GBK"/>
          <w:color w:val="auto"/>
          <w:sz w:val="28"/>
          <w:szCs w:val="28"/>
        </w:rPr>
      </w:pPr>
      <w:r>
        <w:rPr>
          <w:rFonts w:hint="eastAsia" w:ascii="方正仿宋_GBK" w:eastAsia="方正仿宋_GBK"/>
          <w:color w:val="auto"/>
          <w:sz w:val="28"/>
          <w:szCs w:val="28"/>
        </w:rPr>
        <w:t>2.提供加盖其企业鲜章及负责人签署的授权委托书原件，授权书应当载明被授权人姓名、身份证号码、授权销售的品种、地域、期限，并提供加盖企业鲜章的被授权人的身份证复印件。严格按照授权书的范围和期限开展业务活动。</w:t>
      </w:r>
    </w:p>
    <w:p w14:paraId="2DDE22E6">
      <w:pPr>
        <w:spacing w:line="510" w:lineRule="exact"/>
        <w:ind w:firstLine="560" w:firstLineChars="200"/>
        <w:rPr>
          <w:rFonts w:ascii="方正仿宋_GBK" w:eastAsia="方正仿宋_GBK"/>
          <w:color w:val="auto"/>
          <w:sz w:val="28"/>
          <w:szCs w:val="28"/>
        </w:rPr>
      </w:pPr>
      <w:r>
        <w:rPr>
          <w:rFonts w:hint="eastAsia" w:ascii="方正仿宋_GBK" w:eastAsia="方正仿宋_GBK"/>
          <w:color w:val="auto"/>
          <w:sz w:val="28"/>
          <w:szCs w:val="28"/>
        </w:rPr>
        <w:t>3.乙方向甲方提供符合质量标准的合格医用耗材，对销售的每批次医用耗材提供检验报告。</w:t>
      </w:r>
    </w:p>
    <w:p w14:paraId="530819AF">
      <w:pPr>
        <w:spacing w:line="510" w:lineRule="exact"/>
        <w:ind w:firstLine="560" w:firstLineChars="200"/>
        <w:rPr>
          <w:rFonts w:ascii="方正仿宋_GBK" w:eastAsia="方正仿宋_GBK"/>
          <w:color w:val="auto"/>
          <w:sz w:val="28"/>
          <w:szCs w:val="28"/>
        </w:rPr>
      </w:pPr>
      <w:r>
        <w:rPr>
          <w:rFonts w:hint="eastAsia" w:ascii="方正仿宋_GBK" w:eastAsia="方正仿宋_GBK"/>
          <w:color w:val="auto"/>
          <w:sz w:val="28"/>
          <w:szCs w:val="28"/>
        </w:rPr>
        <w:t>4.若所供应资料有变更，乙方应及时提供补充变更的相关文件。</w:t>
      </w:r>
    </w:p>
    <w:p w14:paraId="4FECEE77">
      <w:pPr>
        <w:spacing w:line="510" w:lineRule="exact"/>
        <w:ind w:firstLine="560" w:firstLineChars="200"/>
        <w:rPr>
          <w:rFonts w:ascii="方正仿宋_GBK" w:eastAsia="方正仿宋_GBK"/>
          <w:color w:val="auto"/>
          <w:sz w:val="28"/>
          <w:szCs w:val="28"/>
        </w:rPr>
      </w:pPr>
      <w:r>
        <w:rPr>
          <w:rFonts w:hint="eastAsia" w:ascii="方正仿宋_GBK" w:eastAsia="方正仿宋_GBK"/>
          <w:color w:val="auto"/>
          <w:sz w:val="28"/>
          <w:szCs w:val="28"/>
        </w:rPr>
        <w:t>第三条 乙方销售的医用耗材须符合国家医用耗材质量标准及相关质量要求的合格产品，产品的包装、标签、说明书等应符合国家有关规，产品的运输符合该医用耗材运输要求，特殊医用耗材应印有规定标识。</w:t>
      </w:r>
    </w:p>
    <w:p w14:paraId="11A7DD08">
      <w:pPr>
        <w:spacing w:line="510" w:lineRule="exact"/>
        <w:ind w:firstLine="560" w:firstLineChars="200"/>
        <w:rPr>
          <w:rFonts w:ascii="方正仿宋_GBK" w:eastAsia="方正仿宋_GBK"/>
          <w:color w:val="auto"/>
          <w:sz w:val="28"/>
          <w:szCs w:val="28"/>
        </w:rPr>
      </w:pPr>
      <w:r>
        <w:rPr>
          <w:rFonts w:hint="eastAsia" w:ascii="方正仿宋_GBK" w:eastAsia="方正仿宋_GBK"/>
          <w:color w:val="auto"/>
          <w:sz w:val="28"/>
          <w:szCs w:val="28"/>
        </w:rPr>
        <w:t>第四条 乙方销售医用耗材应当如实开具发票，做到票、账、货、款一致。禁止任何现金交易。</w:t>
      </w:r>
    </w:p>
    <w:p w14:paraId="4A191F99">
      <w:pPr>
        <w:spacing w:line="510" w:lineRule="exact"/>
        <w:ind w:firstLine="560" w:firstLineChars="200"/>
        <w:rPr>
          <w:rFonts w:ascii="方正仿宋_GBK" w:eastAsia="方正仿宋_GBK"/>
          <w:color w:val="auto"/>
          <w:sz w:val="28"/>
          <w:szCs w:val="28"/>
        </w:rPr>
      </w:pPr>
      <w:r>
        <w:rPr>
          <w:rFonts w:hint="eastAsia" w:ascii="方正仿宋_GBK" w:eastAsia="方正仿宋_GBK"/>
          <w:color w:val="auto"/>
          <w:sz w:val="28"/>
          <w:szCs w:val="28"/>
        </w:rPr>
        <w:t>第五条 乙方货到后，甲方库房管理人员依据有关要求对医用耗材进行验收，货票无误后完成交接手续，在乙方单据上签字，交由乙方运输人员带回；若发现上述内容不符或原箱短少等问题，双方应积极沟通，及时解决。</w:t>
      </w:r>
    </w:p>
    <w:p w14:paraId="356952CC">
      <w:pPr>
        <w:spacing w:line="510" w:lineRule="exact"/>
        <w:ind w:firstLine="560" w:firstLineChars="200"/>
        <w:rPr>
          <w:rFonts w:ascii="方正仿宋_GBK" w:eastAsia="方正仿宋_GBK"/>
          <w:color w:val="auto"/>
          <w:sz w:val="28"/>
          <w:szCs w:val="28"/>
        </w:rPr>
      </w:pPr>
      <w:r>
        <w:rPr>
          <w:rFonts w:hint="eastAsia" w:ascii="方正仿宋_GBK" w:eastAsia="方正仿宋_GBK"/>
          <w:color w:val="auto"/>
          <w:sz w:val="28"/>
          <w:szCs w:val="28"/>
        </w:rPr>
        <w:t>第六条 甲方在经营乙方提供的医用耗材过程中如有疑问，应及时与乙方联系，双方有分歧时，以法定部门的检验报告结果为准。甲乙双方有义务及时向双方反馈产品质量信息，提供意见与建议。</w:t>
      </w:r>
    </w:p>
    <w:p w14:paraId="188BBDEB">
      <w:pPr>
        <w:spacing w:line="510" w:lineRule="exact"/>
        <w:ind w:firstLine="560" w:firstLineChars="200"/>
        <w:rPr>
          <w:rFonts w:ascii="方正仿宋_GBK" w:hAnsi="楷体" w:eastAsia="方正仿宋_GBK"/>
          <w:color w:val="auto"/>
          <w:sz w:val="28"/>
          <w:szCs w:val="28"/>
        </w:rPr>
      </w:pPr>
      <w:r>
        <w:rPr>
          <w:rFonts w:hint="eastAsia" w:ascii="方正仿宋_GBK" w:eastAsia="方正仿宋_GBK"/>
          <w:color w:val="auto"/>
          <w:sz w:val="28"/>
          <w:szCs w:val="28"/>
        </w:rPr>
        <w:t xml:space="preserve">第七条 </w:t>
      </w:r>
      <w:r>
        <w:rPr>
          <w:rFonts w:hint="eastAsia" w:ascii="方正仿宋_GBK" w:hAnsi="楷体" w:eastAsia="方正仿宋_GBK"/>
          <w:color w:val="auto"/>
          <w:sz w:val="28"/>
          <w:szCs w:val="28"/>
        </w:rPr>
        <w:t>发现不良事件时，甲方首先保障患者生命安全并上报医疗器械不良事件，乙方协同厂家共同解决。</w:t>
      </w:r>
    </w:p>
    <w:p w14:paraId="5CA5CEFF">
      <w:pPr>
        <w:spacing w:line="510" w:lineRule="exact"/>
        <w:ind w:firstLine="560" w:firstLineChars="200"/>
        <w:rPr>
          <w:rFonts w:ascii="方正仿宋_GBK" w:eastAsia="方正仿宋_GBK"/>
          <w:color w:val="auto"/>
          <w:sz w:val="28"/>
          <w:szCs w:val="28"/>
        </w:rPr>
      </w:pPr>
      <w:r>
        <w:rPr>
          <w:rFonts w:hint="eastAsia" w:ascii="方正仿宋_GBK" w:eastAsia="方正仿宋_GBK"/>
          <w:color w:val="auto"/>
          <w:sz w:val="28"/>
          <w:szCs w:val="28"/>
        </w:rPr>
        <w:t>第八条 确因医用耗材质量问题造成甲方经济损失的，乙方配合厂家与甲方进行处理。</w:t>
      </w:r>
    </w:p>
    <w:p w14:paraId="541EF5F9">
      <w:pPr>
        <w:spacing w:line="510" w:lineRule="exact"/>
        <w:ind w:firstLine="560" w:firstLineChars="200"/>
        <w:rPr>
          <w:rFonts w:ascii="方正仿宋_GBK" w:eastAsia="方正仿宋_GBK"/>
          <w:color w:val="auto"/>
          <w:sz w:val="28"/>
          <w:szCs w:val="28"/>
        </w:rPr>
      </w:pPr>
      <w:r>
        <w:rPr>
          <w:rFonts w:hint="eastAsia" w:ascii="方正仿宋_GBK" w:eastAsia="方正仿宋_GBK"/>
          <w:color w:val="auto"/>
          <w:sz w:val="28"/>
          <w:szCs w:val="28"/>
        </w:rPr>
        <w:t>第九条 本协议所涉及的内容，与现行法规相悖的，以现行法规的要求为准。</w:t>
      </w:r>
    </w:p>
    <w:p w14:paraId="5344AE8F">
      <w:pPr>
        <w:spacing w:line="510" w:lineRule="exact"/>
        <w:ind w:firstLine="560" w:firstLineChars="200"/>
        <w:rPr>
          <w:rFonts w:ascii="方正仿宋_GBK" w:eastAsia="方正仿宋_GBK"/>
          <w:color w:val="auto"/>
          <w:sz w:val="28"/>
          <w:szCs w:val="28"/>
        </w:rPr>
      </w:pPr>
      <w:r>
        <w:rPr>
          <w:rFonts w:hint="eastAsia" w:ascii="方正仿宋_GBK" w:eastAsia="方正仿宋_GBK"/>
          <w:color w:val="auto"/>
          <w:sz w:val="28"/>
          <w:szCs w:val="28"/>
        </w:rPr>
        <w:t>第十条 本协议未尽事宜由双方协商解决，协商不成可向江津区人民法院提起诉讼。</w:t>
      </w:r>
    </w:p>
    <w:p w14:paraId="5A547AB6">
      <w:pPr>
        <w:spacing w:line="510" w:lineRule="exact"/>
        <w:ind w:firstLine="560" w:firstLineChars="200"/>
        <w:rPr>
          <w:rFonts w:ascii="方正仿宋_GBK" w:eastAsia="方正仿宋_GBK"/>
          <w:color w:val="auto"/>
          <w:sz w:val="28"/>
          <w:szCs w:val="28"/>
        </w:rPr>
      </w:pPr>
      <w:r>
        <w:rPr>
          <w:rFonts w:hint="eastAsia" w:ascii="方正仿宋_GBK" w:eastAsia="方正仿宋_GBK"/>
          <w:color w:val="auto"/>
          <w:sz w:val="28"/>
          <w:szCs w:val="28"/>
        </w:rPr>
        <w:t>第十一条 本协议自签订之日起生效，一式两份，双方各执一份，具有同等的法律效力。</w:t>
      </w:r>
    </w:p>
    <w:p w14:paraId="6C7E85B5">
      <w:pPr>
        <w:spacing w:line="510" w:lineRule="exact"/>
        <w:ind w:firstLine="560" w:firstLineChars="200"/>
        <w:rPr>
          <w:rFonts w:ascii="方正仿宋_GBK" w:eastAsia="方正仿宋_GBK"/>
          <w:color w:val="auto"/>
          <w:sz w:val="28"/>
          <w:szCs w:val="28"/>
        </w:rPr>
      </w:pPr>
    </w:p>
    <w:p w14:paraId="619C8456">
      <w:pPr>
        <w:spacing w:line="510" w:lineRule="exact"/>
        <w:ind w:firstLine="560" w:firstLineChars="200"/>
        <w:rPr>
          <w:rFonts w:ascii="方正仿宋_GBK" w:eastAsia="方正仿宋_GBK"/>
          <w:color w:val="auto"/>
          <w:sz w:val="28"/>
          <w:szCs w:val="28"/>
        </w:rPr>
      </w:pPr>
    </w:p>
    <w:p w14:paraId="78977979">
      <w:pPr>
        <w:spacing w:line="510" w:lineRule="exact"/>
        <w:jc w:val="left"/>
        <w:rPr>
          <w:rFonts w:ascii="方正仿宋_GBK" w:eastAsia="方正仿宋_GBK"/>
          <w:color w:val="auto"/>
          <w:sz w:val="28"/>
          <w:szCs w:val="28"/>
        </w:rPr>
      </w:pPr>
      <w:r>
        <w:rPr>
          <w:rFonts w:hint="eastAsia" w:ascii="方正仿宋_GBK" w:eastAsia="方正仿宋_GBK"/>
          <w:color w:val="auto"/>
          <w:sz w:val="28"/>
          <w:szCs w:val="28"/>
        </w:rPr>
        <w:t>甲方:重庆市江津区中医院</w:t>
      </w:r>
      <w:r>
        <w:rPr>
          <w:rFonts w:hint="eastAsia" w:ascii="方正仿宋_GBK" w:eastAsia="方正仿宋_GBK"/>
          <w:color w:val="auto"/>
          <w:sz w:val="28"/>
          <w:szCs w:val="28"/>
        </w:rPr>
        <w:tab/>
      </w:r>
      <w:r>
        <w:rPr>
          <w:rFonts w:hint="eastAsia" w:ascii="方正仿宋_GBK" w:eastAsia="方正仿宋_GBK"/>
          <w:color w:val="auto"/>
          <w:sz w:val="28"/>
          <w:szCs w:val="28"/>
        </w:rPr>
        <w:t xml:space="preserve">      乙方:(章)</w:t>
      </w:r>
      <w:r>
        <w:rPr>
          <w:rFonts w:hint="eastAsia" w:ascii="方正仿宋_GBK" w:eastAsia="方正仿宋_GBK"/>
          <w:color w:val="auto"/>
          <w:sz w:val="28"/>
          <w:szCs w:val="28"/>
        </w:rPr>
        <w:tab/>
      </w:r>
    </w:p>
    <w:p w14:paraId="0F07DDA1">
      <w:pPr>
        <w:spacing w:line="510" w:lineRule="exact"/>
        <w:rPr>
          <w:rFonts w:ascii="方正仿宋_GBK" w:eastAsia="方正仿宋_GBK"/>
          <w:color w:val="auto"/>
          <w:sz w:val="28"/>
          <w:szCs w:val="28"/>
        </w:rPr>
      </w:pPr>
      <w:r>
        <w:rPr>
          <w:rFonts w:hint="eastAsia" w:ascii="方正仿宋_GBK" w:eastAsia="方正仿宋_GBK"/>
          <w:color w:val="auto"/>
          <w:sz w:val="28"/>
          <w:szCs w:val="28"/>
        </w:rPr>
        <w:t>法定代表人:</w:t>
      </w:r>
      <w:r>
        <w:rPr>
          <w:rFonts w:hint="eastAsia" w:ascii="方正仿宋_GBK" w:eastAsia="方正仿宋_GBK"/>
          <w:color w:val="auto"/>
          <w:sz w:val="28"/>
          <w:szCs w:val="28"/>
        </w:rPr>
        <w:tab/>
      </w:r>
      <w:r>
        <w:rPr>
          <w:rFonts w:hint="eastAsia" w:ascii="方正仿宋_GBK" w:eastAsia="方正仿宋_GBK"/>
          <w:color w:val="auto"/>
          <w:sz w:val="28"/>
          <w:szCs w:val="28"/>
        </w:rPr>
        <w:t xml:space="preserve">                  法定代表人:</w:t>
      </w:r>
      <w:r>
        <w:rPr>
          <w:rFonts w:hint="eastAsia" w:ascii="方正仿宋_GBK" w:eastAsia="方正仿宋_GBK"/>
          <w:color w:val="auto"/>
          <w:sz w:val="28"/>
          <w:szCs w:val="28"/>
        </w:rPr>
        <w:tab/>
      </w:r>
    </w:p>
    <w:p w14:paraId="4F315A50">
      <w:pPr>
        <w:spacing w:line="510" w:lineRule="exact"/>
        <w:rPr>
          <w:rFonts w:ascii="方正仿宋_GBK" w:eastAsia="方正仿宋_GBK"/>
          <w:color w:val="auto"/>
          <w:sz w:val="28"/>
          <w:szCs w:val="28"/>
        </w:rPr>
      </w:pPr>
      <w:r>
        <w:rPr>
          <w:rFonts w:hint="eastAsia" w:ascii="方正仿宋_GBK" w:eastAsia="方正仿宋_GBK"/>
          <w:color w:val="auto"/>
          <w:sz w:val="28"/>
          <w:szCs w:val="28"/>
        </w:rPr>
        <w:t>委托代理人:</w:t>
      </w:r>
      <w:r>
        <w:rPr>
          <w:rFonts w:hint="eastAsia" w:ascii="方正仿宋_GBK" w:eastAsia="方正仿宋_GBK"/>
          <w:color w:val="auto"/>
          <w:sz w:val="28"/>
          <w:szCs w:val="28"/>
        </w:rPr>
        <w:tab/>
      </w:r>
      <w:r>
        <w:rPr>
          <w:rFonts w:hint="eastAsia" w:ascii="方正仿宋_GBK" w:eastAsia="方正仿宋_GBK"/>
          <w:color w:val="auto"/>
          <w:sz w:val="28"/>
          <w:szCs w:val="28"/>
        </w:rPr>
        <w:t xml:space="preserve">                  委托代理人:</w:t>
      </w:r>
      <w:r>
        <w:rPr>
          <w:rFonts w:hint="eastAsia" w:ascii="方正仿宋_GBK" w:eastAsia="方正仿宋_GBK"/>
          <w:color w:val="auto"/>
          <w:sz w:val="28"/>
          <w:szCs w:val="28"/>
        </w:rPr>
        <w:tab/>
      </w:r>
    </w:p>
    <w:p w14:paraId="7F9FAD09">
      <w:pPr>
        <w:spacing w:line="510" w:lineRule="exact"/>
        <w:ind w:left="140" w:hanging="140" w:hangingChars="50"/>
        <w:rPr>
          <w:rFonts w:ascii="方正仿宋_GBK" w:eastAsia="方正仿宋_GBK"/>
          <w:color w:val="auto"/>
          <w:sz w:val="28"/>
          <w:szCs w:val="28"/>
        </w:rPr>
      </w:pPr>
      <w:r>
        <w:rPr>
          <w:rFonts w:hint="eastAsia" w:ascii="方正仿宋_GBK" w:eastAsia="方正仿宋_GBK"/>
          <w:color w:val="auto"/>
          <w:sz w:val="28"/>
          <w:szCs w:val="28"/>
        </w:rPr>
        <w:t xml:space="preserve">时间: </w:t>
      </w:r>
      <w:r>
        <w:rPr>
          <w:rFonts w:hint="eastAsia" w:ascii="方正仿宋_GBK" w:eastAsia="方正仿宋_GBK"/>
          <w:color w:val="auto"/>
          <w:sz w:val="28"/>
          <w:szCs w:val="28"/>
          <w:lang w:val="en-US" w:eastAsia="zh-CN"/>
        </w:rPr>
        <w:t xml:space="preserve">   </w:t>
      </w:r>
      <w:r>
        <w:rPr>
          <w:rFonts w:hint="eastAsia" w:ascii="方正仿宋_GBK" w:eastAsia="方正仿宋_GBK"/>
          <w:color w:val="auto"/>
          <w:sz w:val="28"/>
          <w:szCs w:val="28"/>
        </w:rPr>
        <w:t>年</w:t>
      </w:r>
      <w:r>
        <w:rPr>
          <w:rFonts w:hint="eastAsia" w:ascii="方正仿宋_GBK" w:eastAsia="方正仿宋_GBK"/>
          <w:color w:val="auto"/>
          <w:sz w:val="28"/>
          <w:szCs w:val="28"/>
          <w:lang w:val="en-US" w:eastAsia="zh-CN"/>
        </w:rPr>
        <w:t xml:space="preserve">    </w:t>
      </w:r>
      <w:r>
        <w:rPr>
          <w:rFonts w:hint="eastAsia" w:ascii="方正仿宋_GBK" w:eastAsia="方正仿宋_GBK"/>
          <w:color w:val="auto"/>
          <w:sz w:val="28"/>
          <w:szCs w:val="28"/>
        </w:rPr>
        <w:t>月</w:t>
      </w:r>
      <w:r>
        <w:rPr>
          <w:rFonts w:hint="eastAsia" w:ascii="方正仿宋_GBK" w:eastAsia="方正仿宋_GBK"/>
          <w:color w:val="auto"/>
          <w:sz w:val="28"/>
          <w:szCs w:val="28"/>
          <w:lang w:val="en-US" w:eastAsia="zh-CN"/>
        </w:rPr>
        <w:t xml:space="preserve">   </w:t>
      </w:r>
      <w:r>
        <w:rPr>
          <w:rFonts w:hint="eastAsia" w:ascii="方正仿宋_GBK" w:eastAsia="方正仿宋_GBK"/>
          <w:color w:val="auto"/>
          <w:sz w:val="28"/>
          <w:szCs w:val="28"/>
        </w:rPr>
        <w:t>日</w:t>
      </w:r>
      <w:r>
        <w:rPr>
          <w:rFonts w:hint="eastAsia" w:ascii="方正仿宋_GBK" w:eastAsia="方正仿宋_GBK"/>
          <w:color w:val="auto"/>
          <w:sz w:val="28"/>
          <w:szCs w:val="28"/>
        </w:rPr>
        <w:tab/>
      </w:r>
      <w:r>
        <w:rPr>
          <w:rFonts w:hint="eastAsia" w:ascii="方正仿宋_GBK" w:eastAsia="方正仿宋_GBK"/>
          <w:color w:val="auto"/>
          <w:sz w:val="28"/>
          <w:szCs w:val="28"/>
        </w:rPr>
        <w:t xml:space="preserve">      时间:     年    月  日</w:t>
      </w:r>
    </w:p>
    <w:p w14:paraId="32D298FB">
      <w:pPr>
        <w:spacing w:line="510" w:lineRule="exact"/>
        <w:rPr>
          <w:rFonts w:ascii="方正仿宋_GBK" w:eastAsia="方正仿宋_GBK"/>
          <w:color w:val="auto"/>
          <w:sz w:val="30"/>
          <w:szCs w:val="30"/>
        </w:rPr>
      </w:pPr>
    </w:p>
    <w:p w14:paraId="523CB04A">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1" w:fontKey="{F6E79DF8-86F0-4394-AA2C-F8BF6589C8B7}"/>
  </w:font>
  <w:font w:name="方正小标宋_GBK">
    <w:panose1 w:val="02000000000000000000"/>
    <w:charset w:val="86"/>
    <w:family w:val="script"/>
    <w:pitch w:val="default"/>
    <w:sig w:usb0="00000001" w:usb1="080E0000" w:usb2="00000000" w:usb3="00000000" w:csb0="00040000" w:csb1="00000000"/>
    <w:embedRegular r:id="rId2" w:fontKey="{DA8B1BEA-F051-4C09-A8E9-481EE0DF03E4}"/>
  </w:font>
  <w:font w:name="方正仿宋_GBK">
    <w:panose1 w:val="03000509000000000000"/>
    <w:charset w:val="86"/>
    <w:family w:val="script"/>
    <w:pitch w:val="default"/>
    <w:sig w:usb0="00000001" w:usb1="080E0000" w:usb2="00000000" w:usb3="00000000" w:csb0="00040000" w:csb1="00000000"/>
    <w:embedRegular r:id="rId3" w:fontKey="{A0405419-EFC1-4597-B533-B36A4964530D}"/>
  </w:font>
  <w:font w:name="楷体">
    <w:panose1 w:val="02010609060101010101"/>
    <w:charset w:val="86"/>
    <w:family w:val="modern"/>
    <w:pitch w:val="default"/>
    <w:sig w:usb0="800002BF" w:usb1="38CF7CFA" w:usb2="00000016" w:usb3="00000000" w:csb0="00040001" w:csb1="00000000"/>
    <w:embedRegular r:id="rId4" w:fontKey="{16001D7B-1EF6-4CAD-AD8B-B1881CECB09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08501171"/>
      <w:docPartObj>
        <w:docPartGallery w:val="autotext"/>
      </w:docPartObj>
    </w:sdtPr>
    <w:sdtContent>
      <w:p w14:paraId="72F911E0">
        <w:pPr>
          <w:pStyle w:val="2"/>
          <w:jc w:val="right"/>
        </w:pPr>
        <w:r>
          <w:fldChar w:fldCharType="begin"/>
        </w:r>
        <w:r>
          <w:instrText xml:space="preserve"> PAGE   \* MERGEFORMAT </w:instrText>
        </w:r>
        <w:r>
          <w:fldChar w:fldCharType="separate"/>
        </w:r>
        <w:r>
          <w:rPr>
            <w:lang w:val="zh-CN"/>
          </w:rPr>
          <w:t>26</w:t>
        </w:r>
        <w:r>
          <w:rPr>
            <w:lang w:val="zh-CN"/>
          </w:rPr>
          <w:fldChar w:fldCharType="end"/>
        </w:r>
      </w:p>
    </w:sdtContent>
  </w:sdt>
  <w:p w14:paraId="7D52980B">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4YmQ1MjIxMDEzYzQyZWFlMGNkZDk5YzdkMTM3OWUifQ=="/>
  </w:docVars>
  <w:rsids>
    <w:rsidRoot w:val="448B087E"/>
    <w:rsid w:val="448B08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0"/>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2024-10-31T09:24:00Z</dcterms:created>
  <dc:creator>严雪梅</dc:creator>
  <cp:lastModifiedBy>严雪梅</cp:lastModifiedBy>
  <dcterms:modified xsi:type="dcterms:W3CDTF">2024-10-31T09:25:01Z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5D4845E7FFA24E11AD2078856BFF98B9_11</vt:lpwstr>
  </property>
</Properties>
</file>